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2" w:type="dxa"/>
        <w:jc w:val="center"/>
        <w:tblLook w:val="04A0" w:firstRow="1" w:lastRow="0" w:firstColumn="1" w:lastColumn="0" w:noHBand="0" w:noVBand="1"/>
      </w:tblPr>
      <w:tblGrid>
        <w:gridCol w:w="1696"/>
        <w:gridCol w:w="2452"/>
        <w:gridCol w:w="1825"/>
        <w:gridCol w:w="3379"/>
      </w:tblGrid>
      <w:tr w:rsidR="004461E0" w14:paraId="22C8A6A3" w14:textId="77777777" w:rsidTr="004461E0">
        <w:trPr>
          <w:jc w:val="center"/>
        </w:trPr>
        <w:tc>
          <w:tcPr>
            <w:tcW w:w="1696" w:type="dxa"/>
          </w:tcPr>
          <w:p w14:paraId="74C568CD" w14:textId="77777777" w:rsidR="004461E0" w:rsidRPr="00695562" w:rsidRDefault="00695562" w:rsidP="004461E0">
            <w:pPr>
              <w:rPr>
                <w:b/>
              </w:rPr>
            </w:pPr>
            <w:r>
              <w:rPr>
                <w:b/>
              </w:rPr>
              <w:t xml:space="preserve">Business </w:t>
            </w:r>
            <w:r w:rsidR="004461E0" w:rsidRPr="00695562">
              <w:rPr>
                <w:b/>
              </w:rPr>
              <w:t>Name</w:t>
            </w:r>
          </w:p>
        </w:tc>
        <w:tc>
          <w:tcPr>
            <w:tcW w:w="7656" w:type="dxa"/>
            <w:gridSpan w:val="3"/>
          </w:tcPr>
          <w:p w14:paraId="545274FC" w14:textId="0C8E0DBA" w:rsidR="00170159" w:rsidRDefault="00D95DE6" w:rsidP="004461E0">
            <w:r>
              <w:t>Rider Levett Bucknall Qld Pty Ltd | RLB</w:t>
            </w:r>
          </w:p>
          <w:p w14:paraId="7A5ED2C4" w14:textId="77777777" w:rsidR="00170159" w:rsidRDefault="00170159" w:rsidP="004461E0"/>
        </w:tc>
      </w:tr>
      <w:tr w:rsidR="007D34AB" w14:paraId="74A8F45B" w14:textId="77777777" w:rsidTr="004461E0">
        <w:trPr>
          <w:jc w:val="center"/>
        </w:trPr>
        <w:tc>
          <w:tcPr>
            <w:tcW w:w="1696" w:type="dxa"/>
          </w:tcPr>
          <w:p w14:paraId="06AD7164" w14:textId="77777777" w:rsidR="007D34AB" w:rsidRDefault="007D34AB" w:rsidP="004461E0">
            <w:pPr>
              <w:rPr>
                <w:b/>
              </w:rPr>
            </w:pPr>
            <w:r>
              <w:rPr>
                <w:b/>
              </w:rPr>
              <w:t xml:space="preserve">Contact Name </w:t>
            </w:r>
          </w:p>
          <w:p w14:paraId="46E3C951" w14:textId="77777777" w:rsidR="007D34AB" w:rsidRPr="00695562" w:rsidRDefault="007D34AB" w:rsidP="004461E0">
            <w:pPr>
              <w:rPr>
                <w:b/>
              </w:rPr>
            </w:pPr>
          </w:p>
        </w:tc>
        <w:tc>
          <w:tcPr>
            <w:tcW w:w="7656" w:type="dxa"/>
            <w:gridSpan w:val="3"/>
          </w:tcPr>
          <w:p w14:paraId="2BAF06E9" w14:textId="56FE1479" w:rsidR="007D34AB" w:rsidRDefault="00D95DE6" w:rsidP="004461E0">
            <w:r>
              <w:t xml:space="preserve">Chris Marais </w:t>
            </w:r>
          </w:p>
        </w:tc>
      </w:tr>
      <w:tr w:rsidR="007D34AB" w14:paraId="2B6B1196" w14:textId="77777777" w:rsidTr="007D34AB">
        <w:trPr>
          <w:jc w:val="center"/>
        </w:trPr>
        <w:tc>
          <w:tcPr>
            <w:tcW w:w="1696" w:type="dxa"/>
          </w:tcPr>
          <w:p w14:paraId="10B32D7D" w14:textId="77777777" w:rsidR="007D34AB" w:rsidRDefault="007D34AB" w:rsidP="004461E0">
            <w:pPr>
              <w:rPr>
                <w:b/>
              </w:rPr>
            </w:pPr>
            <w:r>
              <w:rPr>
                <w:b/>
              </w:rPr>
              <w:t xml:space="preserve">Contact Phone </w:t>
            </w:r>
          </w:p>
          <w:p w14:paraId="44E4D393" w14:textId="77777777" w:rsidR="007D34AB" w:rsidRPr="00695562" w:rsidRDefault="007D34AB" w:rsidP="004461E0">
            <w:pPr>
              <w:rPr>
                <w:b/>
              </w:rPr>
            </w:pPr>
          </w:p>
        </w:tc>
        <w:tc>
          <w:tcPr>
            <w:tcW w:w="2452" w:type="dxa"/>
          </w:tcPr>
          <w:p w14:paraId="19958CF7" w14:textId="5D6B4D7B" w:rsidR="007D34AB" w:rsidRDefault="00D95DE6" w:rsidP="004461E0">
            <w:r>
              <w:t>07 4771 5718</w:t>
            </w:r>
          </w:p>
        </w:tc>
        <w:tc>
          <w:tcPr>
            <w:tcW w:w="1825" w:type="dxa"/>
          </w:tcPr>
          <w:p w14:paraId="194D9C0D" w14:textId="77777777" w:rsidR="007D34AB" w:rsidRPr="007D34AB" w:rsidRDefault="007D34AB" w:rsidP="004461E0">
            <w:pPr>
              <w:rPr>
                <w:b/>
              </w:rPr>
            </w:pPr>
            <w:r w:rsidRPr="007D34AB">
              <w:rPr>
                <w:b/>
              </w:rPr>
              <w:t>Contact Email</w:t>
            </w:r>
          </w:p>
        </w:tc>
        <w:tc>
          <w:tcPr>
            <w:tcW w:w="3379" w:type="dxa"/>
          </w:tcPr>
          <w:p w14:paraId="51685AAA" w14:textId="63E2AA8A" w:rsidR="007D34AB" w:rsidRDefault="00D95DE6" w:rsidP="004461E0">
            <w:r>
              <w:t>townsville@au.rlb.com</w:t>
            </w:r>
          </w:p>
        </w:tc>
      </w:tr>
      <w:tr w:rsidR="004461E0" w14:paraId="1E1B0AA6" w14:textId="77777777" w:rsidTr="004461E0">
        <w:trPr>
          <w:jc w:val="center"/>
        </w:trPr>
        <w:tc>
          <w:tcPr>
            <w:tcW w:w="1696" w:type="dxa"/>
          </w:tcPr>
          <w:p w14:paraId="458E7B90" w14:textId="77777777" w:rsidR="004461E0" w:rsidRPr="00695562" w:rsidRDefault="004461E0" w:rsidP="004461E0">
            <w:pPr>
              <w:rPr>
                <w:b/>
              </w:rPr>
            </w:pPr>
            <w:r w:rsidRPr="00695562">
              <w:rPr>
                <w:b/>
              </w:rPr>
              <w:t>Postal Address</w:t>
            </w:r>
          </w:p>
        </w:tc>
        <w:tc>
          <w:tcPr>
            <w:tcW w:w="7656" w:type="dxa"/>
            <w:gridSpan w:val="3"/>
          </w:tcPr>
          <w:p w14:paraId="06271583" w14:textId="31C67162" w:rsidR="00170159" w:rsidRDefault="00D95DE6" w:rsidP="004461E0">
            <w:r>
              <w:t>PO Box 20 Belgian Gardens Qld 4810</w:t>
            </w:r>
          </w:p>
          <w:p w14:paraId="24710008" w14:textId="77777777" w:rsidR="00170159" w:rsidRDefault="00170159" w:rsidP="004461E0"/>
        </w:tc>
      </w:tr>
      <w:tr w:rsidR="004461E0" w14:paraId="3C53014D" w14:textId="77777777" w:rsidTr="004461E0">
        <w:trPr>
          <w:jc w:val="center"/>
        </w:trPr>
        <w:tc>
          <w:tcPr>
            <w:tcW w:w="1696" w:type="dxa"/>
          </w:tcPr>
          <w:p w14:paraId="0E7450AF" w14:textId="77777777" w:rsidR="004461E0" w:rsidRPr="00695562" w:rsidRDefault="004461E0" w:rsidP="004461E0">
            <w:pPr>
              <w:rPr>
                <w:b/>
              </w:rPr>
            </w:pPr>
            <w:r w:rsidRPr="00695562">
              <w:rPr>
                <w:b/>
              </w:rPr>
              <w:t>Business Status</w:t>
            </w:r>
          </w:p>
        </w:tc>
        <w:tc>
          <w:tcPr>
            <w:tcW w:w="7656" w:type="dxa"/>
            <w:gridSpan w:val="3"/>
          </w:tcPr>
          <w:p w14:paraId="1F47FCE7" w14:textId="5C35E949" w:rsidR="004461E0" w:rsidRDefault="00D95DE6" w:rsidP="004461E0">
            <w:pPr>
              <w:pStyle w:val="TableParagraph"/>
              <w:spacing w:before="0"/>
              <w:ind w:left="0"/>
              <w:rPr>
                <w:spacing w:val="-2"/>
                <w:sz w:val="20"/>
              </w:rPr>
            </w:pPr>
            <w:r>
              <w:rPr>
                <w:rFonts w:ascii="Wingdings 2" w:hAnsi="Wingdings 2"/>
                <w:sz w:val="20"/>
              </w:rPr>
              <w:sym w:font="Wingdings 2" w:char="F052"/>
            </w:r>
            <w:r w:rsidR="004461E0">
              <w:rPr>
                <w:sz w:val="20"/>
              </w:rPr>
              <w:t>Consultancy</w:t>
            </w:r>
            <w:r w:rsidR="004461E0">
              <w:rPr>
                <w:spacing w:val="-4"/>
                <w:sz w:val="20"/>
              </w:rPr>
              <w:t xml:space="preserve"> </w:t>
            </w:r>
            <w:r w:rsidR="004461E0">
              <w:rPr>
                <w:sz w:val="20"/>
              </w:rPr>
              <w:t>firm</w:t>
            </w:r>
            <w:r w:rsidR="004461E0">
              <w:rPr>
                <w:spacing w:val="-4"/>
                <w:sz w:val="20"/>
              </w:rPr>
              <w:t xml:space="preserve"> </w:t>
            </w:r>
          </w:p>
          <w:p w14:paraId="27BDEDA8" w14:textId="77777777" w:rsidR="00170159" w:rsidRDefault="00170159" w:rsidP="004461E0">
            <w:pPr>
              <w:pStyle w:val="TableParagraph"/>
              <w:spacing w:before="0"/>
              <w:ind w:left="0"/>
              <w:rPr>
                <w:sz w:val="20"/>
              </w:rPr>
            </w:pPr>
          </w:p>
        </w:tc>
      </w:tr>
    </w:tbl>
    <w:p w14:paraId="5765B473" w14:textId="77777777" w:rsidR="004461E0" w:rsidRDefault="00170159" w:rsidP="004461E0">
      <w:pPr>
        <w:spacing w:after="0"/>
      </w:pPr>
      <w:r>
        <w:rPr>
          <w:noProof/>
          <w:lang w:eastAsia="en-AU"/>
        </w:rPr>
        <w:drawing>
          <wp:anchor distT="0" distB="0" distL="114300" distR="114300" simplePos="0" relativeHeight="251658241" behindDoc="1" locked="0" layoutInCell="1" allowOverlap="1" wp14:anchorId="3EF0DB73" wp14:editId="391F964E">
            <wp:simplePos x="0" y="0"/>
            <wp:positionH relativeFrom="column">
              <wp:posOffset>-2056928</wp:posOffset>
            </wp:positionH>
            <wp:positionV relativeFrom="paragraph">
              <wp:posOffset>2228107</wp:posOffset>
            </wp:positionV>
            <wp:extent cx="11741615" cy="3745193"/>
            <wp:effectExtent l="190500" t="2495550" r="165100" b="25038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rot="19952691">
                      <a:off x="0" y="0"/>
                      <a:ext cx="11741615" cy="3745193"/>
                    </a:xfrm>
                    <a:prstGeom prst="rect">
                      <a:avLst/>
                    </a:prstGeom>
                  </pic:spPr>
                </pic:pic>
              </a:graphicData>
            </a:graphic>
            <wp14:sizeRelH relativeFrom="margin">
              <wp14:pctWidth>0</wp14:pctWidth>
            </wp14:sizeRelH>
            <wp14:sizeRelV relativeFrom="margin">
              <wp14:pctHeight>0</wp14:pctHeight>
            </wp14:sizeRelV>
          </wp:anchor>
        </w:drawing>
      </w:r>
      <w:r w:rsidR="00021BA7" w:rsidRPr="00021BA7">
        <w:rPr>
          <w:noProof/>
          <w:lang w:eastAsia="en-AU"/>
        </w:rPr>
        <w:drawing>
          <wp:anchor distT="0" distB="0" distL="114300" distR="114300" simplePos="0" relativeHeight="251658240" behindDoc="1" locked="0" layoutInCell="1" allowOverlap="1" wp14:anchorId="0BD60BC6" wp14:editId="2D8E71D0">
            <wp:simplePos x="0" y="0"/>
            <wp:positionH relativeFrom="column">
              <wp:posOffset>1861528</wp:posOffset>
            </wp:positionH>
            <wp:positionV relativeFrom="paragraph">
              <wp:posOffset>5202604</wp:posOffset>
            </wp:positionV>
            <wp:extent cx="7560945" cy="3387090"/>
            <wp:effectExtent l="190500" t="2019300" r="40005" b="2061210"/>
            <wp:wrapNone/>
            <wp:docPr id="4" name="Picture 4" descr="C:\Users\alana.kanafa\Downloads\Untitled design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ana.kanafa\Downloads\Untitled design (13).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1581" t="51503" r="-1581" b="16831"/>
                    <a:stretch/>
                  </pic:blipFill>
                  <pic:spPr bwMode="auto">
                    <a:xfrm rot="19156782">
                      <a:off x="0" y="0"/>
                      <a:ext cx="7560945" cy="33870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Style w:val="TableGrid"/>
        <w:tblW w:w="9352" w:type="dxa"/>
        <w:jc w:val="center"/>
        <w:tblLook w:val="04A0" w:firstRow="1" w:lastRow="0" w:firstColumn="1" w:lastColumn="0" w:noHBand="0" w:noVBand="1"/>
      </w:tblPr>
      <w:tblGrid>
        <w:gridCol w:w="1455"/>
        <w:gridCol w:w="1223"/>
        <w:gridCol w:w="6674"/>
      </w:tblGrid>
      <w:tr w:rsidR="004461E0" w14:paraId="17BECB2A" w14:textId="77777777" w:rsidTr="006236C0">
        <w:trPr>
          <w:jc w:val="center"/>
        </w:trPr>
        <w:tc>
          <w:tcPr>
            <w:tcW w:w="9352" w:type="dxa"/>
            <w:gridSpan w:val="3"/>
          </w:tcPr>
          <w:p w14:paraId="73C87292" w14:textId="77777777" w:rsidR="004461E0" w:rsidRPr="00CA6CDE" w:rsidRDefault="004461E0" w:rsidP="00CA6CDE">
            <w:pPr>
              <w:pStyle w:val="TableParagraph"/>
              <w:spacing w:before="0"/>
              <w:ind w:left="0"/>
              <w:rPr>
                <w:b/>
                <w:bCs/>
                <w:sz w:val="20"/>
              </w:rPr>
            </w:pPr>
            <w:r w:rsidRPr="00CA6CDE">
              <w:rPr>
                <w:b/>
                <w:bCs/>
                <w:sz w:val="20"/>
              </w:rPr>
              <w:t>Introduction Summary</w:t>
            </w:r>
          </w:p>
          <w:p w14:paraId="335324FD" w14:textId="7CC8F1BD" w:rsidR="00CA6CDE" w:rsidRPr="00CA6CDE" w:rsidRDefault="00CA6CDE" w:rsidP="00CA6CDE">
            <w:pPr>
              <w:rPr>
                <w:sz w:val="20"/>
              </w:rPr>
            </w:pPr>
            <w:r w:rsidRPr="00CA6CDE">
              <w:rPr>
                <w:b/>
                <w:bCs/>
                <w:sz w:val="20"/>
                <w:szCs w:val="20"/>
              </w:rPr>
              <w:t>For over 64 years,</w:t>
            </w:r>
            <w:r w:rsidRPr="00CA6CDE">
              <w:rPr>
                <w:b/>
                <w:bCs/>
                <w:sz w:val="20"/>
                <w:szCs w:val="20"/>
              </w:rPr>
              <w:t xml:space="preserve"> and with 5 local Qld offices in Brisbane, Gold Coast, Sunshine Coast, Townsville and Cairns, </w:t>
            </w:r>
            <w:r w:rsidRPr="00CA6CDE">
              <w:rPr>
                <w:b/>
                <w:bCs/>
                <w:sz w:val="20"/>
                <w:szCs w:val="20"/>
              </w:rPr>
              <w:t xml:space="preserve"> RLB has been a leading presence in the Queensland construction industry.</w:t>
            </w:r>
            <w:r w:rsidRPr="00CA6CDE">
              <w:rPr>
                <w:sz w:val="20"/>
                <w:szCs w:val="20"/>
              </w:rPr>
              <w:t xml:space="preserve"> Our extensive experience positions us as experts in local markets and regulations, allowing us to deliver tailored solutions that perfectly suit the unique landscape of our region.</w:t>
            </w:r>
            <w:r w:rsidRPr="00CA6CDE">
              <w:rPr>
                <w:sz w:val="20"/>
                <w:szCs w:val="20"/>
              </w:rPr>
              <w:t xml:space="preserve"> </w:t>
            </w:r>
            <w:r w:rsidRPr="00CA6CDE">
              <w:rPr>
                <w:sz w:val="20"/>
                <w:szCs w:val="20"/>
              </w:rPr>
              <w:t>Central to our operations is an unwavering commitment to strong working relationships with local stakeholders, including contractors, suppliers, and government. By prioritising these associations, we ensure our clients receive exceptional outcomes as they navigate the intricacies of doing business locally.</w:t>
            </w:r>
            <w:r w:rsidRPr="00CA6CDE">
              <w:rPr>
                <w:sz w:val="20"/>
                <w:szCs w:val="20"/>
              </w:rPr>
              <w:t xml:space="preserve"> </w:t>
            </w:r>
            <w:r w:rsidRPr="00CA6CDE">
              <w:rPr>
                <w:sz w:val="20"/>
                <w:szCs w:val="20"/>
              </w:rPr>
              <w:t>We take immense pride in the trust our clients across the property, building, and infrastructure sectors bestow upon us and as we look to the future, we remain dedicated to delivering exceptional outcomes as a partner our clients can rely on for years to come</w:t>
            </w:r>
          </w:p>
        </w:tc>
      </w:tr>
      <w:tr w:rsidR="004461E0" w14:paraId="0D4670EA" w14:textId="77777777" w:rsidTr="00CA6CDE">
        <w:trPr>
          <w:trHeight w:val="6608"/>
          <w:jc w:val="center"/>
        </w:trPr>
        <w:tc>
          <w:tcPr>
            <w:tcW w:w="9352" w:type="dxa"/>
            <w:gridSpan w:val="3"/>
          </w:tcPr>
          <w:p w14:paraId="3EA18C83" w14:textId="6CBE8391" w:rsidR="00CA6CDE" w:rsidRDefault="003A07AC" w:rsidP="004461E0">
            <w:pPr>
              <w:rPr>
                <w:b/>
                <w:iCs/>
              </w:rPr>
            </w:pPr>
            <w:r w:rsidRPr="002C6934">
              <w:rPr>
                <w:b/>
                <w:iCs/>
              </w:rPr>
              <w:t xml:space="preserve">Sector Knowledge </w:t>
            </w:r>
          </w:p>
          <w:p w14:paraId="39FF34FE" w14:textId="43EEE3AF" w:rsidR="003A07AC" w:rsidRPr="00CA6CDE" w:rsidRDefault="00CA6CDE" w:rsidP="004461E0">
            <w:pPr>
              <w:rPr>
                <w:sz w:val="20"/>
                <w:szCs w:val="20"/>
              </w:rPr>
            </w:pPr>
            <w:r w:rsidRPr="00CA6CDE">
              <w:rPr>
                <w:sz w:val="20"/>
                <w:szCs w:val="20"/>
              </w:rPr>
              <w:t>WE UNDERSTAND SOCIAL &amp; AFFORDABLE HOUSING</w:t>
            </w:r>
          </w:p>
          <w:p w14:paraId="68027162" w14:textId="0C59A20E" w:rsidR="00CA6CDE" w:rsidRPr="00CA6CDE" w:rsidRDefault="00CA6CDE" w:rsidP="004461E0">
            <w:pPr>
              <w:rPr>
                <w:sz w:val="20"/>
                <w:szCs w:val="20"/>
              </w:rPr>
            </w:pPr>
            <w:r w:rsidRPr="00CA6CDE">
              <w:rPr>
                <w:sz w:val="20"/>
                <w:szCs w:val="20"/>
              </w:rPr>
              <w:t>Social and affordable housing is under increasing pressure as population growth, housing shortages and rising costs reshape the way homes are funded, delivered and managed.</w:t>
            </w:r>
          </w:p>
          <w:p w14:paraId="42E95A9F" w14:textId="300053B3" w:rsidR="006236C0" w:rsidRDefault="00CA6CDE" w:rsidP="00CA6CDE">
            <w:r w:rsidRPr="00CA6CDE">
              <w:rPr>
                <w:sz w:val="20"/>
                <w:szCs w:val="20"/>
              </w:rPr>
              <w:t>Across Australia, governments, community housing providers and private investors are working to address a growing supply gap while ensuring housing remains accessible to those most in need. Demand continues to outpace delivery, driven by rising rents, changing demographics and increasing levels of housing stress. At the same time, the sector faces significant challenges: constrained funding models, complex planning pathways, rising land and construction costs, and the need to balance speed of delivery with quality, durability and long-term operational performance. New delivery models are emerging to help unlock supply and improve outcomes. Partnerships between government and the private sector, build-to-rent-to-own models, mixed-tenure developments and institutional investment are creating new pathways for funding and delivery. There is also a growing focus on designing housing that supports community wellbeing, integrates with surrounding neighbourhoods and provides access to transport, employment and essential services. Sustainability, energy efficiency and whole-of-life cost performance are increasingly central to these projects, ensuring homes remain affordable not just to build, but to operate over time. Successfully delivering social and affordable housing requires robust feasibility testing, disciplined cost planning and a clear understanding of funding constraints and policy settings. RLB supports clients with detailed cost modelling, benchmarking, procurement advice and lifecycle analysis to optimise investment outcomes and maximise the number of homes delivered within available budgets. Our experience across residential, mixed-use and public sector projects enables us to provide practical, informed advice that supports both delivery certainty and long-term value. Social and affordable housing is critical to building inclusive, resilient communities. Delivering it at scale requires innovative thinking, strong partnerships and a commitment to achieving the right balance between cost, quality and social impact.</w:t>
            </w:r>
          </w:p>
        </w:tc>
      </w:tr>
      <w:tr w:rsidR="003A07AC" w14:paraId="3EA9EDF7" w14:textId="77777777" w:rsidTr="00170159">
        <w:tblPrEx>
          <w:jc w:val="left"/>
        </w:tblPrEx>
        <w:trPr>
          <w:trHeight w:val="547"/>
        </w:trPr>
        <w:tc>
          <w:tcPr>
            <w:tcW w:w="1455" w:type="dxa"/>
            <w:tcBorders>
              <w:top w:val="single" w:sz="4" w:space="0" w:color="auto"/>
              <w:left w:val="single" w:sz="4" w:space="0" w:color="auto"/>
              <w:bottom w:val="single" w:sz="4" w:space="0" w:color="auto"/>
              <w:right w:val="single" w:sz="4" w:space="0" w:color="auto"/>
            </w:tcBorders>
          </w:tcPr>
          <w:p w14:paraId="62666ABE" w14:textId="77777777" w:rsidR="003A07AC" w:rsidRPr="003A07AC" w:rsidRDefault="003A07AC" w:rsidP="003A07AC">
            <w:pPr>
              <w:jc w:val="center"/>
              <w:rPr>
                <w:b/>
              </w:rPr>
            </w:pPr>
            <w:r w:rsidRPr="003A07AC">
              <w:rPr>
                <w:b/>
              </w:rPr>
              <w:lastRenderedPageBreak/>
              <w:t>Skills</w:t>
            </w:r>
          </w:p>
        </w:tc>
        <w:tc>
          <w:tcPr>
            <w:tcW w:w="1223" w:type="dxa"/>
            <w:tcBorders>
              <w:top w:val="single" w:sz="4" w:space="0" w:color="auto"/>
              <w:left w:val="single" w:sz="4" w:space="0" w:color="auto"/>
              <w:bottom w:val="single" w:sz="4" w:space="0" w:color="auto"/>
              <w:right w:val="single" w:sz="4" w:space="0" w:color="auto"/>
            </w:tcBorders>
          </w:tcPr>
          <w:p w14:paraId="0E19DB89" w14:textId="77777777" w:rsidR="003A07AC" w:rsidRPr="003A07AC" w:rsidRDefault="003A07AC" w:rsidP="003A07AC">
            <w:pPr>
              <w:jc w:val="center"/>
              <w:rPr>
                <w:b/>
              </w:rPr>
            </w:pPr>
            <w:r w:rsidRPr="003A07AC">
              <w:rPr>
                <w:b/>
              </w:rPr>
              <w:t>Offered</w:t>
            </w:r>
            <w:r>
              <w:rPr>
                <w:b/>
              </w:rPr>
              <w:t>?</w:t>
            </w:r>
          </w:p>
        </w:tc>
        <w:tc>
          <w:tcPr>
            <w:tcW w:w="6674" w:type="dxa"/>
            <w:tcBorders>
              <w:top w:val="single" w:sz="4" w:space="0" w:color="auto"/>
              <w:left w:val="single" w:sz="4" w:space="0" w:color="auto"/>
              <w:bottom w:val="single" w:sz="4" w:space="0" w:color="auto"/>
              <w:right w:val="single" w:sz="4" w:space="0" w:color="auto"/>
            </w:tcBorders>
          </w:tcPr>
          <w:p w14:paraId="1107C873" w14:textId="77777777" w:rsidR="003A07AC" w:rsidRDefault="006236C0" w:rsidP="003A07AC">
            <w:pPr>
              <w:jc w:val="center"/>
              <w:rPr>
                <w:b/>
              </w:rPr>
            </w:pPr>
            <w:r>
              <w:rPr>
                <w:b/>
              </w:rPr>
              <w:t xml:space="preserve">Summary </w:t>
            </w:r>
            <w:r w:rsidR="007D34AB">
              <w:rPr>
                <w:b/>
              </w:rPr>
              <w:t xml:space="preserve">of </w:t>
            </w:r>
            <w:r>
              <w:rPr>
                <w:b/>
              </w:rPr>
              <w:t>d</w:t>
            </w:r>
            <w:r w:rsidR="003A07AC" w:rsidRPr="003A07AC">
              <w:rPr>
                <w:b/>
              </w:rPr>
              <w:t xml:space="preserve">emonstrated qualifications, consultancy skills </w:t>
            </w:r>
          </w:p>
          <w:p w14:paraId="72A1A7A9" w14:textId="77777777" w:rsidR="003A07AC" w:rsidRPr="003A07AC" w:rsidRDefault="003A07AC" w:rsidP="003A07AC">
            <w:pPr>
              <w:jc w:val="center"/>
              <w:rPr>
                <w:b/>
              </w:rPr>
            </w:pPr>
            <w:r w:rsidRPr="003A07AC">
              <w:rPr>
                <w:b/>
              </w:rPr>
              <w:t>and consulting track record</w:t>
            </w:r>
          </w:p>
        </w:tc>
      </w:tr>
      <w:tr w:rsidR="003A07AC" w14:paraId="37A0C061" w14:textId="77777777" w:rsidTr="0066639C">
        <w:tblPrEx>
          <w:jc w:val="left"/>
        </w:tblPrEx>
        <w:trPr>
          <w:trHeight w:val="584"/>
        </w:trPr>
        <w:tc>
          <w:tcPr>
            <w:tcW w:w="1455" w:type="dxa"/>
            <w:tcBorders>
              <w:top w:val="single" w:sz="4" w:space="0" w:color="auto"/>
            </w:tcBorders>
          </w:tcPr>
          <w:p w14:paraId="181AE20B" w14:textId="77777777" w:rsidR="003A07AC" w:rsidRPr="003A07AC" w:rsidRDefault="003A07AC" w:rsidP="003A07AC">
            <w:pPr>
              <w:rPr>
                <w:b/>
              </w:rPr>
            </w:pPr>
            <w:r w:rsidRPr="003A07AC">
              <w:rPr>
                <w:b/>
              </w:rPr>
              <w:t>Finance</w:t>
            </w:r>
          </w:p>
        </w:tc>
        <w:tc>
          <w:tcPr>
            <w:tcW w:w="1223" w:type="dxa"/>
            <w:tcBorders>
              <w:top w:val="single" w:sz="4" w:space="0" w:color="auto"/>
            </w:tcBorders>
          </w:tcPr>
          <w:p w14:paraId="5A5E7425" w14:textId="77777777" w:rsidR="003A07AC" w:rsidRPr="003A07AC" w:rsidRDefault="003A07AC" w:rsidP="003A07AC">
            <w:pPr>
              <w:pStyle w:val="TableParagraph"/>
              <w:numPr>
                <w:ilvl w:val="0"/>
                <w:numId w:val="15"/>
              </w:numPr>
              <w:tabs>
                <w:tab w:val="left" w:pos="283"/>
              </w:tabs>
              <w:spacing w:before="44" w:line="280" w:lineRule="auto"/>
              <w:ind w:right="460" w:firstLine="0"/>
              <w:rPr>
                <w:sz w:val="20"/>
              </w:rPr>
            </w:pPr>
            <w:r>
              <w:rPr>
                <w:spacing w:val="-4"/>
                <w:sz w:val="20"/>
              </w:rPr>
              <w:t>Yes</w:t>
            </w:r>
          </w:p>
          <w:p w14:paraId="749A9976" w14:textId="77777777" w:rsidR="003A07AC" w:rsidRDefault="003A07AC" w:rsidP="003A07AC">
            <w:pPr>
              <w:pStyle w:val="TableParagraph"/>
              <w:numPr>
                <w:ilvl w:val="0"/>
                <w:numId w:val="15"/>
              </w:numPr>
              <w:tabs>
                <w:tab w:val="left" w:pos="283"/>
              </w:tabs>
              <w:spacing w:before="44" w:line="280" w:lineRule="auto"/>
              <w:ind w:right="460" w:firstLine="0"/>
              <w:rPr>
                <w:sz w:val="20"/>
              </w:rPr>
            </w:pPr>
            <w:r>
              <w:rPr>
                <w:spacing w:val="-4"/>
                <w:sz w:val="20"/>
              </w:rPr>
              <w:t>No</w:t>
            </w:r>
          </w:p>
        </w:tc>
        <w:tc>
          <w:tcPr>
            <w:tcW w:w="6674" w:type="dxa"/>
            <w:tcBorders>
              <w:top w:val="single" w:sz="4" w:space="0" w:color="auto"/>
            </w:tcBorders>
          </w:tcPr>
          <w:p w14:paraId="69FE44E4" w14:textId="77777777" w:rsidR="003A07AC" w:rsidRDefault="003A07AC" w:rsidP="003A07AC"/>
          <w:p w14:paraId="00FCE5F8" w14:textId="77777777" w:rsidR="007D34AB" w:rsidRDefault="007D34AB" w:rsidP="003A07AC"/>
          <w:p w14:paraId="010F00DD" w14:textId="77777777" w:rsidR="00170159" w:rsidRDefault="00170159" w:rsidP="003A07AC"/>
        </w:tc>
      </w:tr>
      <w:tr w:rsidR="003A07AC" w14:paraId="219D2A88" w14:textId="77777777" w:rsidTr="00170159">
        <w:tblPrEx>
          <w:jc w:val="left"/>
        </w:tblPrEx>
        <w:tc>
          <w:tcPr>
            <w:tcW w:w="1455" w:type="dxa"/>
          </w:tcPr>
          <w:p w14:paraId="2D012104" w14:textId="77777777" w:rsidR="003A07AC" w:rsidRPr="003A07AC" w:rsidRDefault="003A07AC" w:rsidP="003A07AC">
            <w:pPr>
              <w:rPr>
                <w:b/>
              </w:rPr>
            </w:pPr>
            <w:r w:rsidRPr="003A07AC">
              <w:rPr>
                <w:b/>
              </w:rPr>
              <w:t xml:space="preserve">Business </w:t>
            </w:r>
          </w:p>
          <w:p w14:paraId="1F5C6488" w14:textId="77777777" w:rsidR="003A07AC" w:rsidRPr="003A07AC" w:rsidRDefault="003A07AC" w:rsidP="003A07AC">
            <w:pPr>
              <w:rPr>
                <w:b/>
              </w:rPr>
            </w:pPr>
            <w:r w:rsidRPr="003A07AC">
              <w:rPr>
                <w:b/>
              </w:rPr>
              <w:t>Planning</w:t>
            </w:r>
          </w:p>
        </w:tc>
        <w:tc>
          <w:tcPr>
            <w:tcW w:w="1223" w:type="dxa"/>
          </w:tcPr>
          <w:p w14:paraId="36897339" w14:textId="77777777" w:rsidR="003A07AC" w:rsidRPr="003A07AC" w:rsidRDefault="003A07AC" w:rsidP="003A07AC">
            <w:pPr>
              <w:pStyle w:val="TableParagraph"/>
              <w:numPr>
                <w:ilvl w:val="0"/>
                <w:numId w:val="15"/>
              </w:numPr>
              <w:tabs>
                <w:tab w:val="left" w:pos="283"/>
              </w:tabs>
              <w:spacing w:before="44" w:line="280" w:lineRule="auto"/>
              <w:ind w:right="460" w:firstLine="0"/>
              <w:rPr>
                <w:sz w:val="20"/>
              </w:rPr>
            </w:pPr>
            <w:r>
              <w:rPr>
                <w:spacing w:val="-4"/>
                <w:sz w:val="20"/>
              </w:rPr>
              <w:t>Yes</w:t>
            </w:r>
          </w:p>
          <w:p w14:paraId="521625ED" w14:textId="77777777" w:rsidR="003A07AC" w:rsidRDefault="003A07AC" w:rsidP="003A07AC">
            <w:pPr>
              <w:pStyle w:val="TableParagraph"/>
              <w:numPr>
                <w:ilvl w:val="0"/>
                <w:numId w:val="15"/>
              </w:numPr>
              <w:tabs>
                <w:tab w:val="left" w:pos="283"/>
              </w:tabs>
              <w:spacing w:before="44" w:line="280" w:lineRule="auto"/>
              <w:ind w:right="460" w:firstLine="0"/>
              <w:rPr>
                <w:sz w:val="20"/>
              </w:rPr>
            </w:pPr>
            <w:r>
              <w:rPr>
                <w:spacing w:val="-4"/>
                <w:sz w:val="20"/>
              </w:rPr>
              <w:t>No</w:t>
            </w:r>
          </w:p>
        </w:tc>
        <w:tc>
          <w:tcPr>
            <w:tcW w:w="6674" w:type="dxa"/>
          </w:tcPr>
          <w:p w14:paraId="36B9D53B" w14:textId="77777777" w:rsidR="003A07AC" w:rsidRDefault="003A07AC" w:rsidP="003A07AC"/>
          <w:p w14:paraId="76541751" w14:textId="77777777" w:rsidR="007D34AB" w:rsidRDefault="007D34AB" w:rsidP="003A07AC"/>
          <w:p w14:paraId="5406BD68" w14:textId="77777777" w:rsidR="006236C0" w:rsidRDefault="006236C0" w:rsidP="003A07AC"/>
        </w:tc>
      </w:tr>
      <w:tr w:rsidR="003A07AC" w14:paraId="1312B349" w14:textId="77777777" w:rsidTr="00170159">
        <w:tblPrEx>
          <w:jc w:val="left"/>
        </w:tblPrEx>
        <w:tc>
          <w:tcPr>
            <w:tcW w:w="1455" w:type="dxa"/>
          </w:tcPr>
          <w:p w14:paraId="25755E87" w14:textId="77777777" w:rsidR="003A07AC" w:rsidRPr="003A07AC" w:rsidRDefault="003A07AC" w:rsidP="003A07AC">
            <w:pPr>
              <w:rPr>
                <w:b/>
              </w:rPr>
            </w:pPr>
            <w:r w:rsidRPr="003A07AC">
              <w:rPr>
                <w:b/>
              </w:rPr>
              <w:t xml:space="preserve">Property </w:t>
            </w:r>
          </w:p>
          <w:p w14:paraId="22B82096" w14:textId="77777777" w:rsidR="003A07AC" w:rsidRPr="003A07AC" w:rsidRDefault="003A07AC" w:rsidP="003A07AC">
            <w:pPr>
              <w:rPr>
                <w:b/>
              </w:rPr>
            </w:pPr>
            <w:r w:rsidRPr="003A07AC">
              <w:rPr>
                <w:b/>
              </w:rPr>
              <w:t>Development</w:t>
            </w:r>
          </w:p>
        </w:tc>
        <w:tc>
          <w:tcPr>
            <w:tcW w:w="1223" w:type="dxa"/>
          </w:tcPr>
          <w:p w14:paraId="0CC6CF2C" w14:textId="77777777" w:rsidR="003A07AC" w:rsidRPr="003A07AC" w:rsidRDefault="003A07AC" w:rsidP="003A07AC">
            <w:pPr>
              <w:pStyle w:val="TableParagraph"/>
              <w:numPr>
                <w:ilvl w:val="0"/>
                <w:numId w:val="15"/>
              </w:numPr>
              <w:tabs>
                <w:tab w:val="left" w:pos="283"/>
              </w:tabs>
              <w:spacing w:before="44" w:line="280" w:lineRule="auto"/>
              <w:ind w:right="460" w:firstLine="0"/>
              <w:rPr>
                <w:sz w:val="20"/>
              </w:rPr>
            </w:pPr>
            <w:r>
              <w:rPr>
                <w:spacing w:val="-4"/>
                <w:sz w:val="20"/>
              </w:rPr>
              <w:t>Yes</w:t>
            </w:r>
          </w:p>
          <w:p w14:paraId="420672B2" w14:textId="77777777" w:rsidR="003A07AC" w:rsidRDefault="003A07AC" w:rsidP="003A07AC">
            <w:pPr>
              <w:pStyle w:val="TableParagraph"/>
              <w:numPr>
                <w:ilvl w:val="0"/>
                <w:numId w:val="15"/>
              </w:numPr>
              <w:tabs>
                <w:tab w:val="left" w:pos="283"/>
              </w:tabs>
              <w:spacing w:before="44" w:line="280" w:lineRule="auto"/>
              <w:ind w:right="460" w:firstLine="0"/>
              <w:rPr>
                <w:sz w:val="20"/>
              </w:rPr>
            </w:pPr>
            <w:r>
              <w:rPr>
                <w:spacing w:val="-4"/>
                <w:sz w:val="20"/>
              </w:rPr>
              <w:t>No</w:t>
            </w:r>
          </w:p>
        </w:tc>
        <w:tc>
          <w:tcPr>
            <w:tcW w:w="6674" w:type="dxa"/>
          </w:tcPr>
          <w:p w14:paraId="708EB411" w14:textId="77777777" w:rsidR="00170159" w:rsidRDefault="00170159" w:rsidP="003A07AC"/>
          <w:p w14:paraId="2D9EF22E" w14:textId="77777777" w:rsidR="007D34AB" w:rsidRDefault="007D34AB" w:rsidP="003A07AC"/>
          <w:p w14:paraId="45BD87E2" w14:textId="77777777" w:rsidR="006236C0" w:rsidRDefault="006236C0" w:rsidP="003A07AC"/>
        </w:tc>
      </w:tr>
      <w:tr w:rsidR="003A07AC" w14:paraId="16B503A8" w14:textId="77777777" w:rsidTr="00170159">
        <w:tblPrEx>
          <w:jc w:val="left"/>
        </w:tblPrEx>
        <w:tc>
          <w:tcPr>
            <w:tcW w:w="1455" w:type="dxa"/>
          </w:tcPr>
          <w:p w14:paraId="4F74A440" w14:textId="49CF5226" w:rsidR="003A07AC" w:rsidRPr="003A07AC" w:rsidRDefault="003A07AC" w:rsidP="003A07AC">
            <w:pPr>
              <w:rPr>
                <w:b/>
              </w:rPr>
            </w:pPr>
            <w:r w:rsidRPr="003A07AC">
              <w:rPr>
                <w:b/>
              </w:rPr>
              <w:t xml:space="preserve">Risk </w:t>
            </w:r>
            <w:r w:rsidR="00261C35">
              <w:rPr>
                <w:b/>
              </w:rPr>
              <w:t>analysis</w:t>
            </w:r>
          </w:p>
          <w:p w14:paraId="48CE15F3" w14:textId="77777777" w:rsidR="003A07AC" w:rsidRPr="003A07AC" w:rsidRDefault="003A07AC" w:rsidP="003A07AC">
            <w:pPr>
              <w:rPr>
                <w:b/>
              </w:rPr>
            </w:pPr>
            <w:r w:rsidRPr="003A07AC">
              <w:rPr>
                <w:b/>
              </w:rPr>
              <w:t>Management</w:t>
            </w:r>
          </w:p>
        </w:tc>
        <w:tc>
          <w:tcPr>
            <w:tcW w:w="1223" w:type="dxa"/>
          </w:tcPr>
          <w:p w14:paraId="252CD7EE" w14:textId="53C72167" w:rsidR="003A07AC" w:rsidRPr="003A07AC" w:rsidRDefault="00CA6CDE" w:rsidP="00CA6CDE">
            <w:pPr>
              <w:pStyle w:val="TableParagraph"/>
              <w:tabs>
                <w:tab w:val="left" w:pos="283"/>
              </w:tabs>
              <w:spacing w:before="44" w:line="280" w:lineRule="auto"/>
              <w:ind w:left="58" w:right="460"/>
              <w:rPr>
                <w:sz w:val="20"/>
              </w:rPr>
            </w:pPr>
            <w:r>
              <w:rPr>
                <w:spacing w:val="-4"/>
                <w:sz w:val="20"/>
              </w:rPr>
              <w:sym w:font="Wingdings 2" w:char="F052"/>
            </w:r>
            <w:r>
              <w:rPr>
                <w:spacing w:val="-4"/>
                <w:sz w:val="20"/>
              </w:rPr>
              <w:t xml:space="preserve"> </w:t>
            </w:r>
            <w:r w:rsidR="003A07AC">
              <w:rPr>
                <w:spacing w:val="-4"/>
                <w:sz w:val="20"/>
              </w:rPr>
              <w:t>Yes</w:t>
            </w:r>
          </w:p>
          <w:p w14:paraId="44649855" w14:textId="07660F76" w:rsidR="003A07AC" w:rsidRDefault="003A07AC" w:rsidP="00CA6CDE">
            <w:pPr>
              <w:pStyle w:val="TableParagraph"/>
              <w:tabs>
                <w:tab w:val="left" w:pos="283"/>
              </w:tabs>
              <w:spacing w:before="44" w:line="280" w:lineRule="auto"/>
              <w:ind w:left="58" w:right="460"/>
              <w:rPr>
                <w:sz w:val="20"/>
              </w:rPr>
            </w:pPr>
          </w:p>
        </w:tc>
        <w:tc>
          <w:tcPr>
            <w:tcW w:w="6674" w:type="dxa"/>
          </w:tcPr>
          <w:p w14:paraId="6234CAAC" w14:textId="77777777" w:rsidR="00170159" w:rsidRDefault="00170159" w:rsidP="003A07AC"/>
          <w:p w14:paraId="1E500180" w14:textId="77777777" w:rsidR="00170159" w:rsidRDefault="00170159" w:rsidP="003A07AC"/>
          <w:p w14:paraId="03921825" w14:textId="77777777" w:rsidR="006236C0" w:rsidRDefault="006236C0" w:rsidP="003A07AC"/>
        </w:tc>
      </w:tr>
      <w:tr w:rsidR="00261C35" w14:paraId="1EEE2152" w14:textId="77777777" w:rsidTr="00170159">
        <w:tblPrEx>
          <w:jc w:val="left"/>
        </w:tblPrEx>
        <w:tc>
          <w:tcPr>
            <w:tcW w:w="1455" w:type="dxa"/>
          </w:tcPr>
          <w:p w14:paraId="2B446703" w14:textId="51D25B06" w:rsidR="00261C35" w:rsidRPr="003A07AC" w:rsidRDefault="00261C35" w:rsidP="003A07AC">
            <w:pPr>
              <w:rPr>
                <w:b/>
              </w:rPr>
            </w:pPr>
            <w:r>
              <w:rPr>
                <w:b/>
              </w:rPr>
              <w:t>Partnership development</w:t>
            </w:r>
          </w:p>
        </w:tc>
        <w:tc>
          <w:tcPr>
            <w:tcW w:w="1223" w:type="dxa"/>
          </w:tcPr>
          <w:p w14:paraId="7366A883" w14:textId="77777777" w:rsidR="00261C35" w:rsidRPr="003A07AC" w:rsidRDefault="00261C35" w:rsidP="00261C35">
            <w:pPr>
              <w:pStyle w:val="TableParagraph"/>
              <w:numPr>
                <w:ilvl w:val="0"/>
                <w:numId w:val="15"/>
              </w:numPr>
              <w:tabs>
                <w:tab w:val="left" w:pos="283"/>
              </w:tabs>
              <w:spacing w:before="44" w:line="280" w:lineRule="auto"/>
              <w:ind w:right="460" w:firstLine="0"/>
              <w:rPr>
                <w:sz w:val="20"/>
              </w:rPr>
            </w:pPr>
            <w:r>
              <w:rPr>
                <w:spacing w:val="-4"/>
                <w:sz w:val="20"/>
              </w:rPr>
              <w:t>Yes</w:t>
            </w:r>
          </w:p>
          <w:p w14:paraId="7A30A472" w14:textId="445BA3A6" w:rsidR="00261C35" w:rsidRDefault="00261C35" w:rsidP="00261C35">
            <w:pPr>
              <w:pStyle w:val="TableParagraph"/>
              <w:numPr>
                <w:ilvl w:val="0"/>
                <w:numId w:val="15"/>
              </w:numPr>
              <w:tabs>
                <w:tab w:val="left" w:pos="283"/>
              </w:tabs>
              <w:spacing w:before="44" w:line="280" w:lineRule="auto"/>
              <w:ind w:right="460" w:firstLine="0"/>
              <w:rPr>
                <w:spacing w:val="-4"/>
                <w:sz w:val="20"/>
              </w:rPr>
            </w:pPr>
            <w:r>
              <w:rPr>
                <w:spacing w:val="-4"/>
                <w:sz w:val="20"/>
              </w:rPr>
              <w:t>No</w:t>
            </w:r>
          </w:p>
        </w:tc>
        <w:tc>
          <w:tcPr>
            <w:tcW w:w="6674" w:type="dxa"/>
          </w:tcPr>
          <w:p w14:paraId="296E15C7" w14:textId="77777777" w:rsidR="00261C35" w:rsidRDefault="00261C35" w:rsidP="003A07AC"/>
          <w:p w14:paraId="3DBE07A2" w14:textId="77777777" w:rsidR="00D74911" w:rsidRDefault="00D74911" w:rsidP="003A07AC"/>
          <w:p w14:paraId="372198C2" w14:textId="77777777" w:rsidR="00D74911" w:rsidRDefault="00D74911" w:rsidP="003A07AC"/>
        </w:tc>
      </w:tr>
      <w:tr w:rsidR="00200C86" w14:paraId="48DF94FF" w14:textId="77777777" w:rsidTr="00170159">
        <w:tblPrEx>
          <w:jc w:val="left"/>
        </w:tblPrEx>
        <w:tc>
          <w:tcPr>
            <w:tcW w:w="1455" w:type="dxa"/>
          </w:tcPr>
          <w:p w14:paraId="1BCA7201" w14:textId="74A15114" w:rsidR="00200C86" w:rsidRDefault="00200C86" w:rsidP="003A07AC">
            <w:pPr>
              <w:rPr>
                <w:b/>
              </w:rPr>
            </w:pPr>
            <w:r>
              <w:rPr>
                <w:b/>
              </w:rPr>
              <w:t>Growth readiness assessments</w:t>
            </w:r>
          </w:p>
        </w:tc>
        <w:tc>
          <w:tcPr>
            <w:tcW w:w="1223" w:type="dxa"/>
          </w:tcPr>
          <w:p w14:paraId="339D4DE6" w14:textId="77777777" w:rsidR="00200C86" w:rsidRPr="003A07AC" w:rsidRDefault="00200C86" w:rsidP="00200C86">
            <w:pPr>
              <w:pStyle w:val="TableParagraph"/>
              <w:numPr>
                <w:ilvl w:val="0"/>
                <w:numId w:val="15"/>
              </w:numPr>
              <w:tabs>
                <w:tab w:val="left" w:pos="283"/>
              </w:tabs>
              <w:spacing w:before="44" w:line="280" w:lineRule="auto"/>
              <w:ind w:right="460" w:firstLine="0"/>
              <w:rPr>
                <w:sz w:val="20"/>
              </w:rPr>
            </w:pPr>
            <w:r>
              <w:rPr>
                <w:spacing w:val="-4"/>
                <w:sz w:val="20"/>
              </w:rPr>
              <w:t>Yes</w:t>
            </w:r>
          </w:p>
          <w:p w14:paraId="408442F1" w14:textId="34C2508A" w:rsidR="00200C86" w:rsidRDefault="00200C86" w:rsidP="00200C86">
            <w:pPr>
              <w:pStyle w:val="TableParagraph"/>
              <w:numPr>
                <w:ilvl w:val="0"/>
                <w:numId w:val="15"/>
              </w:numPr>
              <w:tabs>
                <w:tab w:val="left" w:pos="283"/>
              </w:tabs>
              <w:spacing w:before="44" w:line="280" w:lineRule="auto"/>
              <w:ind w:right="460" w:firstLine="0"/>
              <w:rPr>
                <w:spacing w:val="-4"/>
                <w:sz w:val="20"/>
              </w:rPr>
            </w:pPr>
            <w:r>
              <w:rPr>
                <w:spacing w:val="-4"/>
                <w:sz w:val="20"/>
              </w:rPr>
              <w:t>No</w:t>
            </w:r>
          </w:p>
        </w:tc>
        <w:tc>
          <w:tcPr>
            <w:tcW w:w="6674" w:type="dxa"/>
          </w:tcPr>
          <w:p w14:paraId="7AAB20FC" w14:textId="77777777" w:rsidR="00200C86" w:rsidRDefault="00200C86" w:rsidP="003A07AC"/>
          <w:p w14:paraId="33068E39" w14:textId="77777777" w:rsidR="00D74911" w:rsidRDefault="00D74911" w:rsidP="003A07AC"/>
          <w:p w14:paraId="2D08E255" w14:textId="77777777" w:rsidR="00D74911" w:rsidRDefault="00D74911" w:rsidP="003A07AC"/>
        </w:tc>
      </w:tr>
      <w:tr w:rsidR="00200C86" w14:paraId="0F359E88" w14:textId="77777777" w:rsidTr="00170159">
        <w:tblPrEx>
          <w:jc w:val="left"/>
        </w:tblPrEx>
        <w:tc>
          <w:tcPr>
            <w:tcW w:w="1455" w:type="dxa"/>
          </w:tcPr>
          <w:p w14:paraId="0090C557" w14:textId="049743F4" w:rsidR="00200C86" w:rsidRDefault="00D74911" w:rsidP="003A07AC">
            <w:pPr>
              <w:rPr>
                <w:b/>
              </w:rPr>
            </w:pPr>
            <w:r>
              <w:rPr>
                <w:b/>
              </w:rPr>
              <w:t>Strategic asset management</w:t>
            </w:r>
          </w:p>
        </w:tc>
        <w:tc>
          <w:tcPr>
            <w:tcW w:w="1223" w:type="dxa"/>
          </w:tcPr>
          <w:p w14:paraId="1234C2EE" w14:textId="77777777" w:rsidR="00D74911" w:rsidRPr="003A07AC" w:rsidRDefault="00D74911" w:rsidP="00D74911">
            <w:pPr>
              <w:pStyle w:val="TableParagraph"/>
              <w:numPr>
                <w:ilvl w:val="0"/>
                <w:numId w:val="15"/>
              </w:numPr>
              <w:tabs>
                <w:tab w:val="left" w:pos="283"/>
              </w:tabs>
              <w:spacing w:before="44" w:line="280" w:lineRule="auto"/>
              <w:ind w:right="460" w:firstLine="0"/>
              <w:rPr>
                <w:sz w:val="20"/>
              </w:rPr>
            </w:pPr>
            <w:r>
              <w:rPr>
                <w:spacing w:val="-4"/>
                <w:sz w:val="20"/>
              </w:rPr>
              <w:t>Yes</w:t>
            </w:r>
          </w:p>
          <w:p w14:paraId="4CEF4ADC" w14:textId="0D26DE3C" w:rsidR="00200C86" w:rsidRDefault="00D74911" w:rsidP="00D74911">
            <w:pPr>
              <w:pStyle w:val="TableParagraph"/>
              <w:numPr>
                <w:ilvl w:val="0"/>
                <w:numId w:val="15"/>
              </w:numPr>
              <w:tabs>
                <w:tab w:val="left" w:pos="283"/>
              </w:tabs>
              <w:spacing w:before="44" w:line="280" w:lineRule="auto"/>
              <w:ind w:right="460" w:firstLine="0"/>
              <w:rPr>
                <w:spacing w:val="-4"/>
                <w:sz w:val="20"/>
              </w:rPr>
            </w:pPr>
            <w:r>
              <w:rPr>
                <w:spacing w:val="-4"/>
                <w:sz w:val="20"/>
              </w:rPr>
              <w:t>No</w:t>
            </w:r>
          </w:p>
        </w:tc>
        <w:tc>
          <w:tcPr>
            <w:tcW w:w="6674" w:type="dxa"/>
          </w:tcPr>
          <w:p w14:paraId="52676CF1" w14:textId="77777777" w:rsidR="00200C86" w:rsidRDefault="00200C86" w:rsidP="003A07AC"/>
          <w:p w14:paraId="79C76DB7" w14:textId="77777777" w:rsidR="00D74911" w:rsidRDefault="00D74911" w:rsidP="003A07AC"/>
          <w:p w14:paraId="1317B2DE" w14:textId="77777777" w:rsidR="00D74911" w:rsidRDefault="00D74911" w:rsidP="003A07AC"/>
        </w:tc>
      </w:tr>
      <w:tr w:rsidR="00D74911" w14:paraId="15534A17" w14:textId="77777777" w:rsidTr="00170159">
        <w:tblPrEx>
          <w:jc w:val="left"/>
        </w:tblPrEx>
        <w:tc>
          <w:tcPr>
            <w:tcW w:w="1455" w:type="dxa"/>
          </w:tcPr>
          <w:p w14:paraId="60EF2623" w14:textId="46FE53E1" w:rsidR="00D74911" w:rsidRDefault="00D74911" w:rsidP="003A07AC">
            <w:pPr>
              <w:rPr>
                <w:b/>
              </w:rPr>
            </w:pPr>
            <w:r>
              <w:rPr>
                <w:b/>
              </w:rPr>
              <w:t>Feas</w:t>
            </w:r>
            <w:r w:rsidR="00285E50">
              <w:rPr>
                <w:b/>
              </w:rPr>
              <w:t>i</w:t>
            </w:r>
            <w:r>
              <w:rPr>
                <w:b/>
              </w:rPr>
              <w:t>bility</w:t>
            </w:r>
          </w:p>
        </w:tc>
        <w:tc>
          <w:tcPr>
            <w:tcW w:w="1223" w:type="dxa"/>
          </w:tcPr>
          <w:p w14:paraId="437A0858" w14:textId="77777777" w:rsidR="00CA6CDE" w:rsidRPr="003A07AC" w:rsidRDefault="00CA6CDE" w:rsidP="00CA6CDE">
            <w:pPr>
              <w:pStyle w:val="TableParagraph"/>
              <w:tabs>
                <w:tab w:val="left" w:pos="283"/>
              </w:tabs>
              <w:spacing w:before="44" w:line="280" w:lineRule="auto"/>
              <w:ind w:left="58" w:right="460"/>
              <w:rPr>
                <w:sz w:val="20"/>
              </w:rPr>
            </w:pPr>
            <w:r>
              <w:rPr>
                <w:spacing w:val="-4"/>
                <w:sz w:val="20"/>
              </w:rPr>
              <w:sym w:font="Wingdings 2" w:char="F052"/>
            </w:r>
            <w:r>
              <w:rPr>
                <w:spacing w:val="-4"/>
                <w:sz w:val="20"/>
              </w:rPr>
              <w:t xml:space="preserve"> Yes</w:t>
            </w:r>
          </w:p>
          <w:p w14:paraId="5196ED99" w14:textId="71E8E808" w:rsidR="00D74911" w:rsidRDefault="00D74911" w:rsidP="00CA6CDE">
            <w:pPr>
              <w:pStyle w:val="TableParagraph"/>
              <w:tabs>
                <w:tab w:val="left" w:pos="283"/>
              </w:tabs>
              <w:spacing w:before="44" w:line="280" w:lineRule="auto"/>
              <w:ind w:left="-13" w:right="460" w:firstLine="13"/>
              <w:rPr>
                <w:spacing w:val="-4"/>
                <w:sz w:val="20"/>
              </w:rPr>
            </w:pPr>
          </w:p>
        </w:tc>
        <w:tc>
          <w:tcPr>
            <w:tcW w:w="6674" w:type="dxa"/>
          </w:tcPr>
          <w:p w14:paraId="2F70270F" w14:textId="77777777" w:rsidR="00D74911" w:rsidRDefault="00D74911" w:rsidP="003A07AC"/>
          <w:p w14:paraId="500454FF" w14:textId="77777777" w:rsidR="00285E50" w:rsidRDefault="00285E50" w:rsidP="003A07AC"/>
          <w:p w14:paraId="2625DB1A" w14:textId="77777777" w:rsidR="00285E50" w:rsidRDefault="00285E50" w:rsidP="003A07AC"/>
        </w:tc>
      </w:tr>
      <w:tr w:rsidR="00143CE9" w14:paraId="12F092E4" w14:textId="77777777" w:rsidTr="00170159">
        <w:tblPrEx>
          <w:jc w:val="left"/>
        </w:tblPrEx>
        <w:tc>
          <w:tcPr>
            <w:tcW w:w="1455" w:type="dxa"/>
          </w:tcPr>
          <w:p w14:paraId="70083762" w14:textId="23FFF28B" w:rsidR="00143CE9" w:rsidRDefault="00143CE9" w:rsidP="003A07AC">
            <w:pPr>
              <w:rPr>
                <w:b/>
              </w:rPr>
            </w:pPr>
            <w:r>
              <w:rPr>
                <w:b/>
              </w:rPr>
              <w:t>NRSCH Registration</w:t>
            </w:r>
          </w:p>
        </w:tc>
        <w:tc>
          <w:tcPr>
            <w:tcW w:w="1223" w:type="dxa"/>
          </w:tcPr>
          <w:p w14:paraId="02A98182" w14:textId="77777777" w:rsidR="00143CE9" w:rsidRPr="003A07AC" w:rsidRDefault="00143CE9" w:rsidP="00143CE9">
            <w:pPr>
              <w:pStyle w:val="TableParagraph"/>
              <w:numPr>
                <w:ilvl w:val="0"/>
                <w:numId w:val="15"/>
              </w:numPr>
              <w:tabs>
                <w:tab w:val="left" w:pos="283"/>
              </w:tabs>
              <w:spacing w:before="44" w:line="280" w:lineRule="auto"/>
              <w:ind w:right="460" w:firstLine="0"/>
              <w:rPr>
                <w:sz w:val="20"/>
              </w:rPr>
            </w:pPr>
            <w:r>
              <w:rPr>
                <w:spacing w:val="-4"/>
                <w:sz w:val="20"/>
              </w:rPr>
              <w:t>Yes</w:t>
            </w:r>
          </w:p>
          <w:p w14:paraId="06419F92" w14:textId="3BDA1D16" w:rsidR="00143CE9" w:rsidRDefault="00143CE9" w:rsidP="00143CE9">
            <w:pPr>
              <w:pStyle w:val="TableParagraph"/>
              <w:numPr>
                <w:ilvl w:val="0"/>
                <w:numId w:val="15"/>
              </w:numPr>
              <w:tabs>
                <w:tab w:val="left" w:pos="283"/>
              </w:tabs>
              <w:spacing w:before="44" w:line="280" w:lineRule="auto"/>
              <w:ind w:right="460" w:firstLine="0"/>
              <w:rPr>
                <w:spacing w:val="-4"/>
                <w:sz w:val="20"/>
              </w:rPr>
            </w:pPr>
            <w:r>
              <w:rPr>
                <w:spacing w:val="-4"/>
                <w:sz w:val="20"/>
              </w:rPr>
              <w:t>No</w:t>
            </w:r>
          </w:p>
        </w:tc>
        <w:tc>
          <w:tcPr>
            <w:tcW w:w="6674" w:type="dxa"/>
          </w:tcPr>
          <w:p w14:paraId="2BA953D4" w14:textId="77777777" w:rsidR="00143CE9" w:rsidRDefault="00143CE9" w:rsidP="003A07AC"/>
          <w:p w14:paraId="5E1B9C35" w14:textId="77777777" w:rsidR="00143CE9" w:rsidRDefault="00143CE9" w:rsidP="003A07AC"/>
          <w:p w14:paraId="1E9345FC" w14:textId="77777777" w:rsidR="00143CE9" w:rsidRDefault="00143CE9" w:rsidP="003A07AC"/>
        </w:tc>
      </w:tr>
      <w:tr w:rsidR="00A93996" w14:paraId="23B37A73" w14:textId="77777777" w:rsidTr="00170159">
        <w:tblPrEx>
          <w:jc w:val="left"/>
        </w:tblPrEx>
        <w:tc>
          <w:tcPr>
            <w:tcW w:w="1455" w:type="dxa"/>
          </w:tcPr>
          <w:p w14:paraId="414C3D13" w14:textId="5E52C328" w:rsidR="00A93996" w:rsidRDefault="00A93996" w:rsidP="003A07AC">
            <w:pPr>
              <w:rPr>
                <w:b/>
              </w:rPr>
            </w:pPr>
            <w:r>
              <w:rPr>
                <w:b/>
              </w:rPr>
              <w:t>Other</w:t>
            </w:r>
          </w:p>
        </w:tc>
        <w:tc>
          <w:tcPr>
            <w:tcW w:w="1223" w:type="dxa"/>
          </w:tcPr>
          <w:p w14:paraId="3B9F0178" w14:textId="77777777" w:rsidR="00CA6CDE" w:rsidRPr="003A07AC" w:rsidRDefault="00CA6CDE" w:rsidP="00CA6CDE">
            <w:pPr>
              <w:pStyle w:val="TableParagraph"/>
              <w:tabs>
                <w:tab w:val="left" w:pos="283"/>
              </w:tabs>
              <w:spacing w:before="44" w:line="280" w:lineRule="auto"/>
              <w:ind w:left="58" w:right="460"/>
              <w:rPr>
                <w:sz w:val="20"/>
              </w:rPr>
            </w:pPr>
            <w:r>
              <w:rPr>
                <w:spacing w:val="-4"/>
                <w:sz w:val="20"/>
              </w:rPr>
              <w:sym w:font="Wingdings 2" w:char="F052"/>
            </w:r>
            <w:r>
              <w:rPr>
                <w:spacing w:val="-4"/>
                <w:sz w:val="20"/>
              </w:rPr>
              <w:t xml:space="preserve"> Yes</w:t>
            </w:r>
          </w:p>
          <w:p w14:paraId="24CFE303" w14:textId="6B993D92" w:rsidR="00AE5DA8" w:rsidRDefault="00AE5DA8" w:rsidP="00CA6CDE">
            <w:pPr>
              <w:pStyle w:val="TableParagraph"/>
              <w:tabs>
                <w:tab w:val="left" w:pos="283"/>
              </w:tabs>
              <w:spacing w:before="44" w:line="280" w:lineRule="auto"/>
              <w:ind w:left="58" w:right="460"/>
              <w:rPr>
                <w:spacing w:val="-4"/>
                <w:sz w:val="20"/>
              </w:rPr>
            </w:pPr>
          </w:p>
        </w:tc>
        <w:tc>
          <w:tcPr>
            <w:tcW w:w="6674" w:type="dxa"/>
          </w:tcPr>
          <w:p w14:paraId="436B5DA9" w14:textId="77777777" w:rsidR="00A93996" w:rsidRDefault="00CA6CDE" w:rsidP="00CA6CDE">
            <w:pPr>
              <w:pStyle w:val="ListParagraph"/>
              <w:numPr>
                <w:ilvl w:val="0"/>
                <w:numId w:val="17"/>
              </w:numPr>
            </w:pPr>
            <w:r>
              <w:t xml:space="preserve">Cost Management &amp; Quantity Surveying </w:t>
            </w:r>
          </w:p>
          <w:p w14:paraId="09923872" w14:textId="77777777" w:rsidR="00CA6CDE" w:rsidRDefault="00CA6CDE" w:rsidP="00CA6CDE">
            <w:pPr>
              <w:pStyle w:val="ListParagraph"/>
              <w:numPr>
                <w:ilvl w:val="0"/>
                <w:numId w:val="17"/>
              </w:numPr>
            </w:pPr>
            <w:r>
              <w:t xml:space="preserve">Advisory </w:t>
            </w:r>
          </w:p>
          <w:p w14:paraId="7EF1A097" w14:textId="77777777" w:rsidR="00CA6CDE" w:rsidRDefault="00CA6CDE" w:rsidP="00CA6CDE">
            <w:pPr>
              <w:pStyle w:val="ListParagraph"/>
              <w:numPr>
                <w:ilvl w:val="0"/>
                <w:numId w:val="17"/>
              </w:numPr>
            </w:pPr>
            <w:r>
              <w:t xml:space="preserve">Project Programming &amp; Delay Claim Analysis </w:t>
            </w:r>
          </w:p>
          <w:p w14:paraId="44BB5A5C" w14:textId="77777777" w:rsidR="00CA6CDE" w:rsidRDefault="00CA6CDE" w:rsidP="00CA6CDE">
            <w:pPr>
              <w:pStyle w:val="ListParagraph"/>
              <w:numPr>
                <w:ilvl w:val="0"/>
                <w:numId w:val="17"/>
              </w:numPr>
            </w:pPr>
            <w:r>
              <w:t xml:space="preserve">Sustainability &amp; Carbon </w:t>
            </w:r>
          </w:p>
          <w:p w14:paraId="5644AD26" w14:textId="2144A8F9" w:rsidR="00CA6CDE" w:rsidRDefault="00CA6CDE" w:rsidP="00CA6CDE">
            <w:pPr>
              <w:pStyle w:val="ListParagraph"/>
              <w:numPr>
                <w:ilvl w:val="0"/>
                <w:numId w:val="17"/>
              </w:numPr>
            </w:pPr>
            <w:r>
              <w:t xml:space="preserve">Project Management &amp; Superintendency Services </w:t>
            </w:r>
          </w:p>
        </w:tc>
      </w:tr>
    </w:tbl>
    <w:p w14:paraId="395A110F" w14:textId="77777777" w:rsidR="004461E0" w:rsidRPr="000A7228" w:rsidRDefault="00680E2B" w:rsidP="000A7228">
      <w:pPr>
        <w:spacing w:after="0"/>
        <w:rPr>
          <w:sz w:val="4"/>
        </w:rPr>
      </w:pPr>
      <w:r w:rsidRPr="00021BA7">
        <w:rPr>
          <w:noProof/>
          <w:lang w:eastAsia="en-AU"/>
        </w:rPr>
        <w:drawing>
          <wp:anchor distT="0" distB="0" distL="114300" distR="114300" simplePos="0" relativeHeight="251658243" behindDoc="1" locked="0" layoutInCell="1" allowOverlap="1" wp14:anchorId="4A04585D" wp14:editId="23BED3D5">
            <wp:simplePos x="0" y="0"/>
            <wp:positionH relativeFrom="page">
              <wp:align>left</wp:align>
            </wp:positionH>
            <wp:positionV relativeFrom="paragraph">
              <wp:posOffset>3983198</wp:posOffset>
            </wp:positionV>
            <wp:extent cx="7560945" cy="3387090"/>
            <wp:effectExtent l="285750" t="781050" r="154305" b="784860"/>
            <wp:wrapNone/>
            <wp:docPr id="7" name="Picture 7" descr="C:\Users\alana.kanafa\Downloads\Untitled design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ana.kanafa\Downloads\Untitled design (13).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1581" t="51503" r="-1581" b="16831"/>
                    <a:stretch/>
                  </pic:blipFill>
                  <pic:spPr bwMode="auto">
                    <a:xfrm rot="20851403">
                      <a:off x="0" y="0"/>
                      <a:ext cx="7560945" cy="33870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70159">
        <w:rPr>
          <w:noProof/>
          <w:lang w:eastAsia="en-AU"/>
        </w:rPr>
        <w:drawing>
          <wp:anchor distT="0" distB="0" distL="114300" distR="114300" simplePos="0" relativeHeight="251658242" behindDoc="1" locked="0" layoutInCell="1" allowOverlap="1" wp14:anchorId="4D2E6868" wp14:editId="086839B9">
            <wp:simplePos x="0" y="0"/>
            <wp:positionH relativeFrom="column">
              <wp:posOffset>-1872678</wp:posOffset>
            </wp:positionH>
            <wp:positionV relativeFrom="paragraph">
              <wp:posOffset>41200</wp:posOffset>
            </wp:positionV>
            <wp:extent cx="11741615" cy="3745193"/>
            <wp:effectExtent l="285750" t="1276350" r="241300" b="12846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rot="20822287">
                      <a:off x="0" y="0"/>
                      <a:ext cx="11741615" cy="3745193"/>
                    </a:xfrm>
                    <a:prstGeom prst="rect">
                      <a:avLst/>
                    </a:prstGeom>
                  </pic:spPr>
                </pic:pic>
              </a:graphicData>
            </a:graphic>
            <wp14:sizeRelH relativeFrom="margin">
              <wp14:pctWidth>0</wp14:pctWidth>
            </wp14:sizeRelH>
            <wp14:sizeRelV relativeFrom="margin">
              <wp14:pctHeight>0</wp14:pctHeight>
            </wp14:sizeRelV>
          </wp:anchor>
        </w:drawing>
      </w:r>
    </w:p>
    <w:sectPr w:rsidR="004461E0" w:rsidRPr="000A7228">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FAB57" w14:textId="77777777" w:rsidR="00E50450" w:rsidRDefault="00E50450" w:rsidP="004461E0">
      <w:pPr>
        <w:spacing w:after="0" w:line="240" w:lineRule="auto"/>
      </w:pPr>
      <w:r>
        <w:separator/>
      </w:r>
    </w:p>
  </w:endnote>
  <w:endnote w:type="continuationSeparator" w:id="0">
    <w:p w14:paraId="48EAB09B" w14:textId="77777777" w:rsidR="00E50450" w:rsidRDefault="00E50450" w:rsidP="004461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98B33" w14:textId="77777777" w:rsidR="00E50450" w:rsidRDefault="00E50450" w:rsidP="004461E0">
      <w:pPr>
        <w:spacing w:after="0" w:line="240" w:lineRule="auto"/>
      </w:pPr>
      <w:r>
        <w:separator/>
      </w:r>
    </w:p>
  </w:footnote>
  <w:footnote w:type="continuationSeparator" w:id="0">
    <w:p w14:paraId="0939716A" w14:textId="77777777" w:rsidR="00E50450" w:rsidRDefault="00E50450" w:rsidP="004461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BE8A9" w14:textId="77777777" w:rsidR="004461E0" w:rsidRPr="005669DE" w:rsidRDefault="004461E0" w:rsidP="00021BA7">
    <w:pPr>
      <w:pStyle w:val="Header"/>
      <w:jc w:val="both"/>
      <w:rPr>
        <w:b/>
        <w:color w:val="C5296C"/>
        <w:sz w:val="56"/>
      </w:rPr>
    </w:pPr>
    <w:r w:rsidRPr="005669DE">
      <w:rPr>
        <w:b/>
        <w:noProof/>
        <w:color w:val="C5296C"/>
        <w:sz w:val="56"/>
        <w:lang w:eastAsia="en-AU"/>
      </w:rPr>
      <w:drawing>
        <wp:anchor distT="0" distB="0" distL="114300" distR="114300" simplePos="0" relativeHeight="251658240" behindDoc="0" locked="0" layoutInCell="1" allowOverlap="1" wp14:anchorId="4CB10BF5" wp14:editId="3F249636">
          <wp:simplePos x="0" y="0"/>
          <wp:positionH relativeFrom="column">
            <wp:posOffset>3481754</wp:posOffset>
          </wp:positionH>
          <wp:positionV relativeFrom="paragraph">
            <wp:posOffset>586</wp:posOffset>
          </wp:positionV>
          <wp:extent cx="2250975" cy="695954"/>
          <wp:effectExtent l="0" t="0" r="0" b="952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FP Logo Black Text.png"/>
                  <pic:cNvPicPr/>
                </pic:nvPicPr>
                <pic:blipFill>
                  <a:blip r:embed="rId1">
                    <a:extLst>
                      <a:ext uri="{28A0092B-C50C-407E-A947-70E740481C1C}">
                        <a14:useLocalDpi xmlns:a14="http://schemas.microsoft.com/office/drawing/2010/main" val="0"/>
                      </a:ext>
                    </a:extLst>
                  </a:blip>
                  <a:stretch>
                    <a:fillRect/>
                  </a:stretch>
                </pic:blipFill>
                <pic:spPr>
                  <a:xfrm>
                    <a:off x="0" y="0"/>
                    <a:ext cx="2250975" cy="695954"/>
                  </a:xfrm>
                  <a:prstGeom prst="rect">
                    <a:avLst/>
                  </a:prstGeom>
                </pic:spPr>
              </pic:pic>
            </a:graphicData>
          </a:graphic>
        </wp:anchor>
      </w:drawing>
    </w:r>
    <w:r w:rsidR="00021BA7" w:rsidRPr="005669DE">
      <w:rPr>
        <w:b/>
        <w:color w:val="C5296C"/>
        <w:sz w:val="56"/>
      </w:rPr>
      <w:t xml:space="preserve">Panellist Profile </w:t>
    </w:r>
  </w:p>
  <w:p w14:paraId="3B197648" w14:textId="77777777" w:rsidR="005669DE" w:rsidRPr="00680E2B" w:rsidRDefault="00680E2B" w:rsidP="00021BA7">
    <w:pPr>
      <w:pStyle w:val="Header"/>
      <w:jc w:val="both"/>
      <w:rPr>
        <w:sz w:val="28"/>
      </w:rPr>
    </w:pPr>
    <w:r w:rsidRPr="00680E2B">
      <w:rPr>
        <w:sz w:val="28"/>
      </w:rPr>
      <w:t xml:space="preserve">Approved Professional Advisory Panel – Community Housing Futures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550E27E"/>
    <w:lvl w:ilvl="0">
      <w:start w:val="1"/>
      <w:numFmt w:val="decimal"/>
      <w:pStyle w:val="ListNumber2"/>
      <w:lvlText w:val="%1."/>
      <w:lvlJc w:val="left"/>
      <w:pPr>
        <w:tabs>
          <w:tab w:val="num" w:pos="643"/>
        </w:tabs>
        <w:ind w:left="643" w:hanging="360"/>
      </w:pPr>
    </w:lvl>
  </w:abstractNum>
  <w:abstractNum w:abstractNumId="1" w15:restartNumberingAfterBreak="0">
    <w:nsid w:val="00A27A5E"/>
    <w:multiLevelType w:val="hybridMultilevel"/>
    <w:tmpl w:val="6CB85D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4909C2"/>
    <w:multiLevelType w:val="hybridMultilevel"/>
    <w:tmpl w:val="FDF68492"/>
    <w:lvl w:ilvl="0" w:tplc="377C2066">
      <w:numFmt w:val="bullet"/>
      <w:lvlText w:val="-"/>
      <w:lvlJc w:val="left"/>
      <w:pPr>
        <w:ind w:left="774" w:hanging="360"/>
      </w:pPr>
      <w:rPr>
        <w:rFonts w:ascii="Calibri" w:eastAsia="Calibri" w:hAnsi="Calibri" w:cs="Calibri" w:hint="default"/>
        <w:b w:val="0"/>
        <w:bCs w:val="0"/>
        <w:i w:val="0"/>
        <w:iCs w:val="0"/>
        <w:w w:val="100"/>
        <w:sz w:val="22"/>
        <w:szCs w:val="22"/>
        <w:lang w:val="en-US" w:eastAsia="en-US" w:bidi="ar-SA"/>
      </w:rPr>
    </w:lvl>
    <w:lvl w:ilvl="1" w:tplc="5F12C030">
      <w:numFmt w:val="bullet"/>
      <w:lvlText w:val="•"/>
      <w:lvlJc w:val="left"/>
      <w:pPr>
        <w:ind w:left="1421" w:hanging="360"/>
      </w:pPr>
      <w:rPr>
        <w:rFonts w:hint="default"/>
        <w:lang w:val="en-US" w:eastAsia="en-US" w:bidi="ar-SA"/>
      </w:rPr>
    </w:lvl>
    <w:lvl w:ilvl="2" w:tplc="7B669806">
      <w:numFmt w:val="bullet"/>
      <w:lvlText w:val="•"/>
      <w:lvlJc w:val="left"/>
      <w:pPr>
        <w:ind w:left="2063" w:hanging="360"/>
      </w:pPr>
      <w:rPr>
        <w:rFonts w:hint="default"/>
        <w:lang w:val="en-US" w:eastAsia="en-US" w:bidi="ar-SA"/>
      </w:rPr>
    </w:lvl>
    <w:lvl w:ilvl="3" w:tplc="9922418A">
      <w:numFmt w:val="bullet"/>
      <w:lvlText w:val="•"/>
      <w:lvlJc w:val="left"/>
      <w:pPr>
        <w:ind w:left="2705" w:hanging="360"/>
      </w:pPr>
      <w:rPr>
        <w:rFonts w:hint="default"/>
        <w:lang w:val="en-US" w:eastAsia="en-US" w:bidi="ar-SA"/>
      </w:rPr>
    </w:lvl>
    <w:lvl w:ilvl="4" w:tplc="AB64BB22">
      <w:numFmt w:val="bullet"/>
      <w:lvlText w:val="•"/>
      <w:lvlJc w:val="left"/>
      <w:pPr>
        <w:ind w:left="3346" w:hanging="360"/>
      </w:pPr>
      <w:rPr>
        <w:rFonts w:hint="default"/>
        <w:lang w:val="en-US" w:eastAsia="en-US" w:bidi="ar-SA"/>
      </w:rPr>
    </w:lvl>
    <w:lvl w:ilvl="5" w:tplc="7814299C">
      <w:numFmt w:val="bullet"/>
      <w:lvlText w:val="•"/>
      <w:lvlJc w:val="left"/>
      <w:pPr>
        <w:ind w:left="3988" w:hanging="360"/>
      </w:pPr>
      <w:rPr>
        <w:rFonts w:hint="default"/>
        <w:lang w:val="en-US" w:eastAsia="en-US" w:bidi="ar-SA"/>
      </w:rPr>
    </w:lvl>
    <w:lvl w:ilvl="6" w:tplc="9BE8B7B6">
      <w:numFmt w:val="bullet"/>
      <w:lvlText w:val="•"/>
      <w:lvlJc w:val="left"/>
      <w:pPr>
        <w:ind w:left="4630" w:hanging="360"/>
      </w:pPr>
      <w:rPr>
        <w:rFonts w:hint="default"/>
        <w:lang w:val="en-US" w:eastAsia="en-US" w:bidi="ar-SA"/>
      </w:rPr>
    </w:lvl>
    <w:lvl w:ilvl="7" w:tplc="72E63A28">
      <w:numFmt w:val="bullet"/>
      <w:lvlText w:val="•"/>
      <w:lvlJc w:val="left"/>
      <w:pPr>
        <w:ind w:left="5271" w:hanging="360"/>
      </w:pPr>
      <w:rPr>
        <w:rFonts w:hint="default"/>
        <w:lang w:val="en-US" w:eastAsia="en-US" w:bidi="ar-SA"/>
      </w:rPr>
    </w:lvl>
    <w:lvl w:ilvl="8" w:tplc="883603C2">
      <w:numFmt w:val="bullet"/>
      <w:lvlText w:val="•"/>
      <w:lvlJc w:val="left"/>
      <w:pPr>
        <w:ind w:left="5913" w:hanging="360"/>
      </w:pPr>
      <w:rPr>
        <w:rFonts w:hint="default"/>
        <w:lang w:val="en-US" w:eastAsia="en-US" w:bidi="ar-SA"/>
      </w:rPr>
    </w:lvl>
  </w:abstractNum>
  <w:abstractNum w:abstractNumId="3" w15:restartNumberingAfterBreak="0">
    <w:nsid w:val="19FD3EBB"/>
    <w:multiLevelType w:val="multilevel"/>
    <w:tmpl w:val="0C09001D"/>
    <w:styleLink w:val="QShelter1"/>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A3D566E"/>
    <w:multiLevelType w:val="multilevel"/>
    <w:tmpl w:val="0C09001D"/>
    <w:styleLink w:val="QShelter2"/>
    <w:lvl w:ilvl="0">
      <w:start w:val="1"/>
      <w:numFmt w:val="bullet"/>
      <w:lvlText w:val="-"/>
      <w:lvlJc w:val="left"/>
      <w:pPr>
        <w:ind w:left="1080" w:hanging="360"/>
      </w:pPr>
      <w:rPr>
        <w:rFonts w:ascii="Courier New" w:hAnsi="Courier New" w:hint="default"/>
      </w:rPr>
    </w:lvl>
    <w:lvl w:ilvl="1">
      <w:start w:val="1"/>
      <w:numFmt w:val="bullet"/>
      <w:lvlText w:val="-"/>
      <w:lvlJc w:val="left"/>
      <w:pPr>
        <w:ind w:left="1800" w:hanging="360"/>
      </w:pPr>
      <w:rPr>
        <w:rFonts w:ascii="Courier New" w:hAnsi="Courier New"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6746305"/>
    <w:multiLevelType w:val="multilevel"/>
    <w:tmpl w:val="0A1E6846"/>
    <w:styleLink w:val="QShelter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BA3540C"/>
    <w:multiLevelType w:val="multilevel"/>
    <w:tmpl w:val="7752F1AE"/>
    <w:styleLink w:val="QShelter20"/>
    <w:lvl w:ilvl="0">
      <w:start w:val="1"/>
      <w:numFmt w:val="bullet"/>
      <w:lvlText w:val="-"/>
      <w:lvlJc w:val="left"/>
      <w:pPr>
        <w:ind w:left="1287" w:hanging="360"/>
      </w:pPr>
      <w:rPr>
        <w:rFonts w:ascii="Courier New" w:hAnsi="Courier New" w:hint="default"/>
      </w:rPr>
    </w:lvl>
    <w:lvl w:ilvl="1">
      <w:start w:val="1"/>
      <w:numFmt w:val="bullet"/>
      <w:lvlText w:val="-"/>
      <w:lvlJc w:val="left"/>
      <w:pPr>
        <w:ind w:left="2007" w:hanging="360"/>
      </w:pPr>
      <w:rPr>
        <w:rFonts w:ascii="Courier New" w:hAnsi="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 w15:restartNumberingAfterBreak="0">
    <w:nsid w:val="33C433D6"/>
    <w:multiLevelType w:val="hybridMultilevel"/>
    <w:tmpl w:val="D056EA04"/>
    <w:lvl w:ilvl="0" w:tplc="28D62502">
      <w:numFmt w:val="bullet"/>
      <w:lvlText w:val=""/>
      <w:lvlJc w:val="left"/>
      <w:pPr>
        <w:ind w:left="282" w:hanging="224"/>
      </w:pPr>
      <w:rPr>
        <w:rFonts w:ascii="Wingdings 2" w:eastAsia="Wingdings 2" w:hAnsi="Wingdings 2" w:cs="Wingdings 2" w:hint="default"/>
        <w:b w:val="0"/>
        <w:bCs w:val="0"/>
        <w:i w:val="0"/>
        <w:iCs w:val="0"/>
        <w:w w:val="100"/>
        <w:sz w:val="20"/>
        <w:szCs w:val="20"/>
        <w:lang w:val="en-US" w:eastAsia="en-US" w:bidi="ar-SA"/>
      </w:rPr>
    </w:lvl>
    <w:lvl w:ilvl="1" w:tplc="2D8C9C54">
      <w:numFmt w:val="bullet"/>
      <w:lvlText w:val="•"/>
      <w:lvlJc w:val="left"/>
      <w:pPr>
        <w:ind w:left="353" w:hanging="224"/>
      </w:pPr>
      <w:rPr>
        <w:rFonts w:hint="default"/>
        <w:lang w:val="en-US" w:eastAsia="en-US" w:bidi="ar-SA"/>
      </w:rPr>
    </w:lvl>
    <w:lvl w:ilvl="2" w:tplc="D276A416">
      <w:numFmt w:val="bullet"/>
      <w:lvlText w:val="•"/>
      <w:lvlJc w:val="left"/>
      <w:pPr>
        <w:ind w:left="427" w:hanging="224"/>
      </w:pPr>
      <w:rPr>
        <w:rFonts w:hint="default"/>
        <w:lang w:val="en-US" w:eastAsia="en-US" w:bidi="ar-SA"/>
      </w:rPr>
    </w:lvl>
    <w:lvl w:ilvl="3" w:tplc="820805E4">
      <w:numFmt w:val="bullet"/>
      <w:lvlText w:val="•"/>
      <w:lvlJc w:val="left"/>
      <w:pPr>
        <w:ind w:left="501" w:hanging="224"/>
      </w:pPr>
      <w:rPr>
        <w:rFonts w:hint="default"/>
        <w:lang w:val="en-US" w:eastAsia="en-US" w:bidi="ar-SA"/>
      </w:rPr>
    </w:lvl>
    <w:lvl w:ilvl="4" w:tplc="3E5E04E8">
      <w:numFmt w:val="bullet"/>
      <w:lvlText w:val="•"/>
      <w:lvlJc w:val="left"/>
      <w:pPr>
        <w:ind w:left="575" w:hanging="224"/>
      </w:pPr>
      <w:rPr>
        <w:rFonts w:hint="default"/>
        <w:lang w:val="en-US" w:eastAsia="en-US" w:bidi="ar-SA"/>
      </w:rPr>
    </w:lvl>
    <w:lvl w:ilvl="5" w:tplc="99A02ECE">
      <w:numFmt w:val="bullet"/>
      <w:lvlText w:val="•"/>
      <w:lvlJc w:val="left"/>
      <w:pPr>
        <w:ind w:left="649" w:hanging="224"/>
      </w:pPr>
      <w:rPr>
        <w:rFonts w:hint="default"/>
        <w:lang w:val="en-US" w:eastAsia="en-US" w:bidi="ar-SA"/>
      </w:rPr>
    </w:lvl>
    <w:lvl w:ilvl="6" w:tplc="1F9C05AC">
      <w:numFmt w:val="bullet"/>
      <w:lvlText w:val="•"/>
      <w:lvlJc w:val="left"/>
      <w:pPr>
        <w:ind w:left="723" w:hanging="224"/>
      </w:pPr>
      <w:rPr>
        <w:rFonts w:hint="default"/>
        <w:lang w:val="en-US" w:eastAsia="en-US" w:bidi="ar-SA"/>
      </w:rPr>
    </w:lvl>
    <w:lvl w:ilvl="7" w:tplc="13A28420">
      <w:numFmt w:val="bullet"/>
      <w:lvlText w:val="•"/>
      <w:lvlJc w:val="left"/>
      <w:pPr>
        <w:ind w:left="797" w:hanging="224"/>
      </w:pPr>
      <w:rPr>
        <w:rFonts w:hint="default"/>
        <w:lang w:val="en-US" w:eastAsia="en-US" w:bidi="ar-SA"/>
      </w:rPr>
    </w:lvl>
    <w:lvl w:ilvl="8" w:tplc="41AE272A">
      <w:numFmt w:val="bullet"/>
      <w:lvlText w:val="•"/>
      <w:lvlJc w:val="left"/>
      <w:pPr>
        <w:ind w:left="871" w:hanging="224"/>
      </w:pPr>
      <w:rPr>
        <w:rFonts w:hint="default"/>
        <w:lang w:val="en-US" w:eastAsia="en-US" w:bidi="ar-SA"/>
      </w:rPr>
    </w:lvl>
  </w:abstractNum>
  <w:abstractNum w:abstractNumId="8" w15:restartNumberingAfterBreak="0">
    <w:nsid w:val="483F5B1A"/>
    <w:multiLevelType w:val="multilevel"/>
    <w:tmpl w:val="0C09001D"/>
    <w:styleLink w:val="QS1"/>
    <w:lvl w:ilvl="0">
      <w:start w:val="1"/>
      <w:numFmt w:val="decimal"/>
      <w:lvlText w:val="%1)"/>
      <w:lvlJc w:val="left"/>
      <w:pPr>
        <w:ind w:left="360" w:hanging="360"/>
      </w:pPr>
      <w:rPr>
        <w:rFonts w:ascii="Helvetica" w:hAnsi="Helvetica"/>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4BFE1C3E"/>
    <w:multiLevelType w:val="hybridMultilevel"/>
    <w:tmpl w:val="34A29898"/>
    <w:lvl w:ilvl="0" w:tplc="920AF860">
      <w:numFmt w:val="bullet"/>
      <w:lvlText w:val="-"/>
      <w:lvlJc w:val="left"/>
      <w:pPr>
        <w:ind w:left="779" w:hanging="360"/>
      </w:pPr>
      <w:rPr>
        <w:rFonts w:ascii="Calibri" w:eastAsia="Calibri" w:hAnsi="Calibri" w:cs="Calibri" w:hint="default"/>
        <w:b w:val="0"/>
        <w:bCs w:val="0"/>
        <w:i w:val="0"/>
        <w:iCs w:val="0"/>
        <w:w w:val="100"/>
        <w:sz w:val="22"/>
        <w:szCs w:val="22"/>
        <w:lang w:val="en-US" w:eastAsia="en-US" w:bidi="ar-SA"/>
      </w:rPr>
    </w:lvl>
    <w:lvl w:ilvl="1" w:tplc="2BD04472">
      <w:numFmt w:val="bullet"/>
      <w:lvlText w:val="•"/>
      <w:lvlJc w:val="left"/>
      <w:pPr>
        <w:ind w:left="1665" w:hanging="360"/>
      </w:pPr>
      <w:rPr>
        <w:rFonts w:hint="default"/>
        <w:lang w:val="en-US" w:eastAsia="en-US" w:bidi="ar-SA"/>
      </w:rPr>
    </w:lvl>
    <w:lvl w:ilvl="2" w:tplc="1D627E78">
      <w:numFmt w:val="bullet"/>
      <w:lvlText w:val="•"/>
      <w:lvlJc w:val="left"/>
      <w:pPr>
        <w:ind w:left="2551" w:hanging="360"/>
      </w:pPr>
      <w:rPr>
        <w:rFonts w:hint="default"/>
        <w:lang w:val="en-US" w:eastAsia="en-US" w:bidi="ar-SA"/>
      </w:rPr>
    </w:lvl>
    <w:lvl w:ilvl="3" w:tplc="6354075C">
      <w:numFmt w:val="bullet"/>
      <w:lvlText w:val="•"/>
      <w:lvlJc w:val="left"/>
      <w:pPr>
        <w:ind w:left="3436" w:hanging="360"/>
      </w:pPr>
      <w:rPr>
        <w:rFonts w:hint="default"/>
        <w:lang w:val="en-US" w:eastAsia="en-US" w:bidi="ar-SA"/>
      </w:rPr>
    </w:lvl>
    <w:lvl w:ilvl="4" w:tplc="AB3CB472">
      <w:numFmt w:val="bullet"/>
      <w:lvlText w:val="•"/>
      <w:lvlJc w:val="left"/>
      <w:pPr>
        <w:ind w:left="4322" w:hanging="360"/>
      </w:pPr>
      <w:rPr>
        <w:rFonts w:hint="default"/>
        <w:lang w:val="en-US" w:eastAsia="en-US" w:bidi="ar-SA"/>
      </w:rPr>
    </w:lvl>
    <w:lvl w:ilvl="5" w:tplc="ECF6521E">
      <w:numFmt w:val="bullet"/>
      <w:lvlText w:val="•"/>
      <w:lvlJc w:val="left"/>
      <w:pPr>
        <w:ind w:left="5207" w:hanging="360"/>
      </w:pPr>
      <w:rPr>
        <w:rFonts w:hint="default"/>
        <w:lang w:val="en-US" w:eastAsia="en-US" w:bidi="ar-SA"/>
      </w:rPr>
    </w:lvl>
    <w:lvl w:ilvl="6" w:tplc="ACB2997C">
      <w:numFmt w:val="bullet"/>
      <w:lvlText w:val="•"/>
      <w:lvlJc w:val="left"/>
      <w:pPr>
        <w:ind w:left="6093" w:hanging="360"/>
      </w:pPr>
      <w:rPr>
        <w:rFonts w:hint="default"/>
        <w:lang w:val="en-US" w:eastAsia="en-US" w:bidi="ar-SA"/>
      </w:rPr>
    </w:lvl>
    <w:lvl w:ilvl="7" w:tplc="CF048220">
      <w:numFmt w:val="bullet"/>
      <w:lvlText w:val="•"/>
      <w:lvlJc w:val="left"/>
      <w:pPr>
        <w:ind w:left="6978" w:hanging="360"/>
      </w:pPr>
      <w:rPr>
        <w:rFonts w:hint="default"/>
        <w:lang w:val="en-US" w:eastAsia="en-US" w:bidi="ar-SA"/>
      </w:rPr>
    </w:lvl>
    <w:lvl w:ilvl="8" w:tplc="A6A0E260">
      <w:numFmt w:val="bullet"/>
      <w:lvlText w:val="•"/>
      <w:lvlJc w:val="left"/>
      <w:pPr>
        <w:ind w:left="7864" w:hanging="360"/>
      </w:pPr>
      <w:rPr>
        <w:rFonts w:hint="default"/>
        <w:lang w:val="en-US" w:eastAsia="en-US" w:bidi="ar-SA"/>
      </w:rPr>
    </w:lvl>
  </w:abstractNum>
  <w:abstractNum w:abstractNumId="10" w15:restartNumberingAfterBreak="0">
    <w:nsid w:val="507E2B7B"/>
    <w:multiLevelType w:val="hybridMultilevel"/>
    <w:tmpl w:val="9A68FD38"/>
    <w:lvl w:ilvl="0" w:tplc="F06E69A0">
      <w:numFmt w:val="bullet"/>
      <w:lvlText w:val=""/>
      <w:lvlJc w:val="left"/>
      <w:pPr>
        <w:ind w:left="58" w:hanging="224"/>
      </w:pPr>
      <w:rPr>
        <w:rFonts w:ascii="Wingdings 2" w:eastAsia="Wingdings 2" w:hAnsi="Wingdings 2" w:cs="Wingdings 2" w:hint="default"/>
        <w:b w:val="0"/>
        <w:bCs w:val="0"/>
        <w:i w:val="0"/>
        <w:iCs w:val="0"/>
        <w:w w:val="100"/>
        <w:sz w:val="20"/>
        <w:szCs w:val="20"/>
        <w:lang w:val="en-US" w:eastAsia="en-US" w:bidi="ar-SA"/>
      </w:rPr>
    </w:lvl>
    <w:lvl w:ilvl="1" w:tplc="92E00B70">
      <w:numFmt w:val="bullet"/>
      <w:lvlText w:val="•"/>
      <w:lvlJc w:val="left"/>
      <w:pPr>
        <w:ind w:left="155" w:hanging="224"/>
      </w:pPr>
      <w:rPr>
        <w:rFonts w:hint="default"/>
        <w:lang w:val="en-US" w:eastAsia="en-US" w:bidi="ar-SA"/>
      </w:rPr>
    </w:lvl>
    <w:lvl w:ilvl="2" w:tplc="48F67F8E">
      <w:numFmt w:val="bullet"/>
      <w:lvlText w:val="•"/>
      <w:lvlJc w:val="left"/>
      <w:pPr>
        <w:ind w:left="251" w:hanging="224"/>
      </w:pPr>
      <w:rPr>
        <w:rFonts w:hint="default"/>
        <w:lang w:val="en-US" w:eastAsia="en-US" w:bidi="ar-SA"/>
      </w:rPr>
    </w:lvl>
    <w:lvl w:ilvl="3" w:tplc="DE62DC4E">
      <w:numFmt w:val="bullet"/>
      <w:lvlText w:val="•"/>
      <w:lvlJc w:val="left"/>
      <w:pPr>
        <w:ind w:left="347" w:hanging="224"/>
      </w:pPr>
      <w:rPr>
        <w:rFonts w:hint="default"/>
        <w:lang w:val="en-US" w:eastAsia="en-US" w:bidi="ar-SA"/>
      </w:rPr>
    </w:lvl>
    <w:lvl w:ilvl="4" w:tplc="4E4E57EC">
      <w:numFmt w:val="bullet"/>
      <w:lvlText w:val="•"/>
      <w:lvlJc w:val="left"/>
      <w:pPr>
        <w:ind w:left="443" w:hanging="224"/>
      </w:pPr>
      <w:rPr>
        <w:rFonts w:hint="default"/>
        <w:lang w:val="en-US" w:eastAsia="en-US" w:bidi="ar-SA"/>
      </w:rPr>
    </w:lvl>
    <w:lvl w:ilvl="5" w:tplc="6F34A966">
      <w:numFmt w:val="bullet"/>
      <w:lvlText w:val="•"/>
      <w:lvlJc w:val="left"/>
      <w:pPr>
        <w:ind w:left="539" w:hanging="224"/>
      </w:pPr>
      <w:rPr>
        <w:rFonts w:hint="default"/>
        <w:lang w:val="en-US" w:eastAsia="en-US" w:bidi="ar-SA"/>
      </w:rPr>
    </w:lvl>
    <w:lvl w:ilvl="6" w:tplc="24B0C360">
      <w:numFmt w:val="bullet"/>
      <w:lvlText w:val="•"/>
      <w:lvlJc w:val="left"/>
      <w:pPr>
        <w:ind w:left="635" w:hanging="224"/>
      </w:pPr>
      <w:rPr>
        <w:rFonts w:hint="default"/>
        <w:lang w:val="en-US" w:eastAsia="en-US" w:bidi="ar-SA"/>
      </w:rPr>
    </w:lvl>
    <w:lvl w:ilvl="7" w:tplc="F21E27BC">
      <w:numFmt w:val="bullet"/>
      <w:lvlText w:val="•"/>
      <w:lvlJc w:val="left"/>
      <w:pPr>
        <w:ind w:left="731" w:hanging="224"/>
      </w:pPr>
      <w:rPr>
        <w:rFonts w:hint="default"/>
        <w:lang w:val="en-US" w:eastAsia="en-US" w:bidi="ar-SA"/>
      </w:rPr>
    </w:lvl>
    <w:lvl w:ilvl="8" w:tplc="DC8EED0C">
      <w:numFmt w:val="bullet"/>
      <w:lvlText w:val="•"/>
      <w:lvlJc w:val="left"/>
      <w:pPr>
        <w:ind w:left="827" w:hanging="224"/>
      </w:pPr>
      <w:rPr>
        <w:rFonts w:hint="default"/>
        <w:lang w:val="en-US" w:eastAsia="en-US" w:bidi="ar-SA"/>
      </w:rPr>
    </w:lvl>
  </w:abstractNum>
  <w:abstractNum w:abstractNumId="11" w15:restartNumberingAfterBreak="0">
    <w:nsid w:val="53D37B48"/>
    <w:multiLevelType w:val="hybridMultilevel"/>
    <w:tmpl w:val="0A1E6846"/>
    <w:lvl w:ilvl="0" w:tplc="B5588310">
      <w:start w:val="1"/>
      <w:numFmt w:val="bullet"/>
      <w:pStyle w:val="QShelter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EAD437D"/>
    <w:multiLevelType w:val="multilevel"/>
    <w:tmpl w:val="0C09001D"/>
    <w:styleLink w:val="QS2"/>
    <w:lvl w:ilvl="0">
      <w:start w:val="1"/>
      <w:numFmt w:val="decimal"/>
      <w:lvlText w:val="%1)"/>
      <w:lvlJc w:val="left"/>
      <w:pPr>
        <w:ind w:left="360" w:hanging="360"/>
      </w:pPr>
    </w:lvl>
    <w:lvl w:ilvl="1">
      <w:start w:val="1"/>
      <w:numFmt w:val="bullet"/>
      <w:lvlText w:val="-"/>
      <w:lvlJc w:val="left"/>
      <w:pPr>
        <w:ind w:left="1080" w:hanging="360"/>
      </w:pPr>
      <w:rPr>
        <w:rFonts w:ascii="Courier New" w:hAnsi="Courier New"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FD5639E"/>
    <w:multiLevelType w:val="multilevel"/>
    <w:tmpl w:val="A4920D38"/>
    <w:lvl w:ilvl="0">
      <w:start w:val="1"/>
      <w:numFmt w:val="decimal"/>
      <w:pStyle w:val="QShelterHeading1"/>
      <w:lvlText w:val="%1"/>
      <w:lvlJc w:val="left"/>
      <w:pPr>
        <w:ind w:left="576" w:hanging="576"/>
      </w:pPr>
      <w:rPr>
        <w:rFonts w:hint="default"/>
        <w:bCs w:val="0"/>
        <w:i w:val="0"/>
        <w:iCs w:val="0"/>
        <w:caps w:val="0"/>
        <w:smallCaps w:val="0"/>
        <w:strike w:val="0"/>
        <w:dstrike w:val="0"/>
        <w:noProof w:val="0"/>
        <w:vanish w:val="0"/>
        <w:color w:val="991B43"/>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QShelterHeading2"/>
      <w:lvlText w:val="%1.%2"/>
      <w:lvlJc w:val="left"/>
      <w:pPr>
        <w:tabs>
          <w:tab w:val="num" w:pos="1146"/>
        </w:tabs>
        <w:ind w:left="1002" w:hanging="576"/>
      </w:pPr>
      <w:rPr>
        <w:b/>
        <w:bCs w:val="0"/>
        <w:i w:val="0"/>
        <w:iCs w:val="0"/>
        <w:caps w:val="0"/>
        <w:smallCaps w:val="0"/>
        <w:strike w:val="0"/>
        <w:dstrike w:val="0"/>
        <w:outline w:val="0"/>
        <w:shadow w:val="0"/>
        <w:emboss w:val="0"/>
        <w:imprint w:val="0"/>
        <w:noProof w:val="0"/>
        <w:vanish w:val="0"/>
        <w:color w:val="991B43"/>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QShelterHeading3"/>
      <w:lvlText w:val="%1.%2.%3"/>
      <w:lvlJc w:val="left"/>
      <w:pPr>
        <w:tabs>
          <w:tab w:val="num" w:pos="1146"/>
        </w:tabs>
        <w:ind w:left="1002" w:hanging="576"/>
      </w:pPr>
      <w:rPr>
        <w:rFonts w:hint="default"/>
        <w:color w:val="AA5663"/>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num w:numId="1" w16cid:durableId="485509104">
    <w:abstractNumId w:val="0"/>
  </w:num>
  <w:num w:numId="2" w16cid:durableId="912934637">
    <w:abstractNumId w:val="0"/>
  </w:num>
  <w:num w:numId="3" w16cid:durableId="1858543090">
    <w:abstractNumId w:val="5"/>
  </w:num>
  <w:num w:numId="4" w16cid:durableId="1302150348">
    <w:abstractNumId w:val="11"/>
  </w:num>
  <w:num w:numId="5" w16cid:durableId="2108691258">
    <w:abstractNumId w:val="13"/>
  </w:num>
  <w:num w:numId="6" w16cid:durableId="931622618">
    <w:abstractNumId w:val="13"/>
  </w:num>
  <w:num w:numId="7" w16cid:durableId="2039694975">
    <w:abstractNumId w:val="13"/>
  </w:num>
  <w:num w:numId="8" w16cid:durableId="2139493644">
    <w:abstractNumId w:val="8"/>
  </w:num>
  <w:num w:numId="9" w16cid:durableId="445344991">
    <w:abstractNumId w:val="12"/>
  </w:num>
  <w:num w:numId="10" w16cid:durableId="1795252698">
    <w:abstractNumId w:val="3"/>
  </w:num>
  <w:num w:numId="11" w16cid:durableId="1532104668">
    <w:abstractNumId w:val="6"/>
  </w:num>
  <w:num w:numId="12" w16cid:durableId="1661500699">
    <w:abstractNumId w:val="4"/>
  </w:num>
  <w:num w:numId="13" w16cid:durableId="1184520027">
    <w:abstractNumId w:val="7"/>
  </w:num>
  <w:num w:numId="14" w16cid:durableId="1548254261">
    <w:abstractNumId w:val="2"/>
  </w:num>
  <w:num w:numId="15" w16cid:durableId="300428929">
    <w:abstractNumId w:val="10"/>
  </w:num>
  <w:num w:numId="16" w16cid:durableId="70546367">
    <w:abstractNumId w:val="9"/>
  </w:num>
  <w:num w:numId="17" w16cid:durableId="11798530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F58"/>
    <w:rsid w:val="00010620"/>
    <w:rsid w:val="00021BA7"/>
    <w:rsid w:val="00047F58"/>
    <w:rsid w:val="00067611"/>
    <w:rsid w:val="000A7228"/>
    <w:rsid w:val="000F2391"/>
    <w:rsid w:val="00143CE9"/>
    <w:rsid w:val="00170159"/>
    <w:rsid w:val="001C50B9"/>
    <w:rsid w:val="00200C86"/>
    <w:rsid w:val="00261C35"/>
    <w:rsid w:val="00285E50"/>
    <w:rsid w:val="002C6934"/>
    <w:rsid w:val="003A07AC"/>
    <w:rsid w:val="003E769A"/>
    <w:rsid w:val="004461E0"/>
    <w:rsid w:val="004521E4"/>
    <w:rsid w:val="004711EA"/>
    <w:rsid w:val="00476A44"/>
    <w:rsid w:val="004A2572"/>
    <w:rsid w:val="00512502"/>
    <w:rsid w:val="00536935"/>
    <w:rsid w:val="005669DE"/>
    <w:rsid w:val="006236C0"/>
    <w:rsid w:val="006413E1"/>
    <w:rsid w:val="0066639C"/>
    <w:rsid w:val="00680E2B"/>
    <w:rsid w:val="00695562"/>
    <w:rsid w:val="007970DF"/>
    <w:rsid w:val="007B6EE0"/>
    <w:rsid w:val="007D34AB"/>
    <w:rsid w:val="00877C71"/>
    <w:rsid w:val="008F5CF4"/>
    <w:rsid w:val="00960406"/>
    <w:rsid w:val="009D3245"/>
    <w:rsid w:val="00A16CB3"/>
    <w:rsid w:val="00A32161"/>
    <w:rsid w:val="00A93996"/>
    <w:rsid w:val="00AE1105"/>
    <w:rsid w:val="00AE5DA8"/>
    <w:rsid w:val="00CA4CD0"/>
    <w:rsid w:val="00CA6CDE"/>
    <w:rsid w:val="00D74911"/>
    <w:rsid w:val="00D95DE6"/>
    <w:rsid w:val="00DD03FD"/>
    <w:rsid w:val="00E50450"/>
    <w:rsid w:val="00EE42E6"/>
    <w:rsid w:val="00F872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3F5416"/>
  <w15:chartTrackingRefBased/>
  <w15:docId w15:val="{70C38215-6AF8-47A0-AEFC-65DACD184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07A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Shelter">
    <w:name w:val="Q Shelter"/>
    <w:basedOn w:val="ListNumber2"/>
    <w:link w:val="QShelterChar"/>
    <w:uiPriority w:val="35"/>
    <w:qFormat/>
    <w:rsid w:val="00F87250"/>
    <w:pPr>
      <w:spacing w:after="120" w:line="260" w:lineRule="atLeast"/>
    </w:pPr>
    <w:rPr>
      <w:rFonts w:ascii="Arial" w:eastAsiaTheme="minorEastAsia" w:hAnsi="Arial"/>
      <w:color w:val="000000" w:themeColor="text1"/>
      <w:sz w:val="20"/>
      <w:lang w:eastAsia="en-AU"/>
    </w:rPr>
  </w:style>
  <w:style w:type="character" w:customStyle="1" w:styleId="QShelterChar">
    <w:name w:val="Q Shelter Char"/>
    <w:basedOn w:val="DefaultParagraphFont"/>
    <w:link w:val="QShelter"/>
    <w:uiPriority w:val="35"/>
    <w:rsid w:val="00F87250"/>
    <w:rPr>
      <w:rFonts w:ascii="Arial" w:eastAsiaTheme="minorEastAsia" w:hAnsi="Arial"/>
      <w:color w:val="000000" w:themeColor="text1"/>
      <w:sz w:val="20"/>
      <w:lang w:eastAsia="en-AU"/>
    </w:rPr>
  </w:style>
  <w:style w:type="paragraph" w:styleId="ListNumber2">
    <w:name w:val="List Number 2"/>
    <w:basedOn w:val="Normal"/>
    <w:uiPriority w:val="99"/>
    <w:semiHidden/>
    <w:unhideWhenUsed/>
    <w:rsid w:val="00F87250"/>
    <w:pPr>
      <w:numPr>
        <w:numId w:val="2"/>
      </w:numPr>
      <w:contextualSpacing/>
    </w:pPr>
  </w:style>
  <w:style w:type="numbering" w:customStyle="1" w:styleId="QShelter10">
    <w:name w:val="Q Shelter 1"/>
    <w:uiPriority w:val="99"/>
    <w:rsid w:val="00F87250"/>
    <w:pPr>
      <w:numPr>
        <w:numId w:val="3"/>
      </w:numPr>
    </w:pPr>
  </w:style>
  <w:style w:type="paragraph" w:customStyle="1" w:styleId="QShelterAcronyms">
    <w:name w:val="Q Shelter Acronyms"/>
    <w:basedOn w:val="Normal"/>
    <w:uiPriority w:val="35"/>
    <w:qFormat/>
    <w:rsid w:val="00F87250"/>
    <w:pPr>
      <w:tabs>
        <w:tab w:val="left" w:pos="284"/>
        <w:tab w:val="left" w:pos="1985"/>
      </w:tabs>
      <w:suppressAutoHyphens/>
      <w:spacing w:after="180" w:line="260" w:lineRule="atLeast"/>
      <w:ind w:left="1985" w:hanging="1985"/>
    </w:pPr>
    <w:rPr>
      <w:rFonts w:ascii="Helvetica" w:eastAsiaTheme="minorEastAsia" w:hAnsi="Helvetica"/>
      <w:color w:val="000000" w:themeColor="text1"/>
      <w:lang w:eastAsia="en-AU"/>
    </w:rPr>
  </w:style>
  <w:style w:type="paragraph" w:customStyle="1" w:styleId="QShelterbullet1">
    <w:name w:val="Q Shelter bullet 1"/>
    <w:basedOn w:val="Normal"/>
    <w:link w:val="QShelterbullet1Char"/>
    <w:autoRedefine/>
    <w:uiPriority w:val="2"/>
    <w:qFormat/>
    <w:rsid w:val="00F87250"/>
    <w:pPr>
      <w:numPr>
        <w:numId w:val="4"/>
      </w:numPr>
      <w:suppressAutoHyphens/>
      <w:spacing w:before="120" w:after="120" w:line="240" w:lineRule="auto"/>
      <w:contextualSpacing/>
    </w:pPr>
    <w:rPr>
      <w:rFonts w:ascii="Helvetica" w:eastAsiaTheme="minorEastAsia" w:hAnsi="Helvetica"/>
      <w:color w:val="000000" w:themeColor="text1"/>
      <w:lang w:eastAsia="en-AU"/>
    </w:rPr>
  </w:style>
  <w:style w:type="character" w:customStyle="1" w:styleId="QShelterbullet1Char">
    <w:name w:val="Q Shelter bullet 1 Char"/>
    <w:basedOn w:val="DefaultParagraphFont"/>
    <w:link w:val="QShelterbullet1"/>
    <w:uiPriority w:val="2"/>
    <w:rsid w:val="00F87250"/>
    <w:rPr>
      <w:rFonts w:ascii="Helvetica" w:eastAsiaTheme="minorEastAsia" w:hAnsi="Helvetica"/>
      <w:color w:val="000000" w:themeColor="text1"/>
      <w:lang w:eastAsia="en-AU"/>
    </w:rPr>
  </w:style>
  <w:style w:type="paragraph" w:customStyle="1" w:styleId="QShelterFeaturebox">
    <w:name w:val="Q Shelter Feature box"/>
    <w:basedOn w:val="Normal"/>
    <w:next w:val="BodyText"/>
    <w:autoRedefine/>
    <w:qFormat/>
    <w:rsid w:val="00F87250"/>
    <w:pPr>
      <w:pBdr>
        <w:top w:val="single" w:sz="4" w:space="5" w:color="auto"/>
        <w:bottom w:val="single" w:sz="4" w:space="8" w:color="auto"/>
      </w:pBdr>
      <w:tabs>
        <w:tab w:val="left" w:pos="284"/>
        <w:tab w:val="left" w:pos="567"/>
        <w:tab w:val="left" w:pos="851"/>
      </w:tabs>
      <w:spacing w:after="180" w:line="300" w:lineRule="exact"/>
    </w:pPr>
    <w:rPr>
      <w:rFonts w:ascii="Helvetica" w:eastAsiaTheme="minorEastAsia" w:hAnsi="Helvetica" w:cs="Helvetica"/>
      <w:color w:val="9B1B43"/>
      <w:szCs w:val="18"/>
      <w:shd w:val="clear" w:color="auto" w:fill="FFFFFF"/>
      <w:lang w:eastAsia="ja-JP"/>
    </w:rPr>
  </w:style>
  <w:style w:type="paragraph" w:styleId="BodyText">
    <w:name w:val="Body Text"/>
    <w:basedOn w:val="Normal"/>
    <w:link w:val="BodyTextChar"/>
    <w:uiPriority w:val="99"/>
    <w:semiHidden/>
    <w:unhideWhenUsed/>
    <w:rsid w:val="00F87250"/>
    <w:pPr>
      <w:spacing w:after="120"/>
    </w:pPr>
  </w:style>
  <w:style w:type="character" w:customStyle="1" w:styleId="BodyTextChar">
    <w:name w:val="Body Text Char"/>
    <w:basedOn w:val="DefaultParagraphFont"/>
    <w:link w:val="BodyText"/>
    <w:uiPriority w:val="99"/>
    <w:semiHidden/>
    <w:rsid w:val="00F87250"/>
  </w:style>
  <w:style w:type="paragraph" w:customStyle="1" w:styleId="QShelterHeading1">
    <w:name w:val="Q Shelter Heading 1"/>
    <w:basedOn w:val="Normal"/>
    <w:next w:val="Normal"/>
    <w:qFormat/>
    <w:rsid w:val="00F87250"/>
    <w:pPr>
      <w:keepNext/>
      <w:pageBreakBefore/>
      <w:numPr>
        <w:numId w:val="7"/>
      </w:numPr>
      <w:tabs>
        <w:tab w:val="left" w:pos="851"/>
      </w:tabs>
      <w:suppressAutoHyphens/>
      <w:spacing w:after="360" w:line="360" w:lineRule="exact"/>
      <w:outlineLvl w:val="0"/>
    </w:pPr>
    <w:rPr>
      <w:rFonts w:ascii="Helvetica" w:eastAsiaTheme="minorEastAsia" w:hAnsi="Helvetica"/>
      <w:b/>
      <w:color w:val="991B43"/>
      <w:sz w:val="40"/>
      <w:lang w:eastAsia="en-AU"/>
    </w:rPr>
  </w:style>
  <w:style w:type="paragraph" w:customStyle="1" w:styleId="QShelterHeading2">
    <w:name w:val="Q Shelter Heading 2"/>
    <w:basedOn w:val="QShelterHeading1"/>
    <w:next w:val="Normal"/>
    <w:qFormat/>
    <w:rsid w:val="00F87250"/>
    <w:pPr>
      <w:pageBreakBefore w:val="0"/>
      <w:numPr>
        <w:ilvl w:val="1"/>
      </w:numPr>
      <w:tabs>
        <w:tab w:val="clear" w:pos="851"/>
      </w:tabs>
      <w:spacing w:before="360" w:after="180" w:line="330" w:lineRule="exact"/>
      <w:outlineLvl w:val="1"/>
    </w:pPr>
    <w:rPr>
      <w:sz w:val="32"/>
    </w:rPr>
  </w:style>
  <w:style w:type="paragraph" w:customStyle="1" w:styleId="QShelterHeading3">
    <w:name w:val="Q Shelter Heading 3"/>
    <w:basedOn w:val="QShelterHeading1"/>
    <w:next w:val="Normal"/>
    <w:qFormat/>
    <w:rsid w:val="00F87250"/>
    <w:pPr>
      <w:pageBreakBefore w:val="0"/>
      <w:numPr>
        <w:ilvl w:val="2"/>
      </w:numPr>
      <w:spacing w:before="240" w:after="120" w:line="270" w:lineRule="exact"/>
      <w:outlineLvl w:val="2"/>
    </w:pPr>
    <w:rPr>
      <w:color w:val="9B1B43"/>
      <w:sz w:val="28"/>
    </w:rPr>
  </w:style>
  <w:style w:type="character" w:customStyle="1" w:styleId="QShelterHyperlink">
    <w:name w:val="Q Shelter Hyperlink"/>
    <w:basedOn w:val="DefaultParagraphFont"/>
    <w:uiPriority w:val="1"/>
    <w:rsid w:val="00F87250"/>
    <w:rPr>
      <w:rFonts w:ascii="Helvetica" w:hAnsi="Helvetica"/>
      <w:color w:val="9B1B43"/>
      <w:sz w:val="22"/>
      <w:u w:val="single"/>
    </w:rPr>
  </w:style>
  <w:style w:type="paragraph" w:customStyle="1" w:styleId="QShelterMainBodytext">
    <w:name w:val="Q Shelter Main Body text"/>
    <w:basedOn w:val="BodyText"/>
    <w:link w:val="QShelterMainBodytextChar"/>
    <w:rsid w:val="00F87250"/>
    <w:pPr>
      <w:tabs>
        <w:tab w:val="left" w:pos="284"/>
        <w:tab w:val="left" w:pos="567"/>
        <w:tab w:val="left" w:pos="851"/>
      </w:tabs>
      <w:suppressAutoHyphens/>
      <w:spacing w:line="260" w:lineRule="atLeast"/>
    </w:pPr>
    <w:rPr>
      <w:rFonts w:ascii="Helvetica" w:eastAsiaTheme="minorEastAsia" w:hAnsi="Helvetica"/>
      <w:color w:val="000000" w:themeColor="text1"/>
      <w:lang w:eastAsia="en-AU"/>
    </w:rPr>
  </w:style>
  <w:style w:type="character" w:customStyle="1" w:styleId="QShelterMainBodytextChar">
    <w:name w:val="Q Shelter Main Body text Char"/>
    <w:basedOn w:val="DefaultParagraphFont"/>
    <w:link w:val="QShelterMainBodytext"/>
    <w:rsid w:val="00F87250"/>
    <w:rPr>
      <w:rFonts w:ascii="Helvetica" w:eastAsiaTheme="minorEastAsia" w:hAnsi="Helvetica"/>
      <w:color w:val="000000" w:themeColor="text1"/>
      <w:lang w:eastAsia="en-AU"/>
    </w:rPr>
  </w:style>
  <w:style w:type="paragraph" w:customStyle="1" w:styleId="QShelterNon-indexedheadingusedforexecsum">
    <w:name w:val="Q Shelter Non-indexed heading (used for exec sum"/>
    <w:aliases w:val="references)"/>
    <w:basedOn w:val="QShelterHeading1"/>
    <w:next w:val="QShelterMainBodytext"/>
    <w:uiPriority w:val="1"/>
    <w:qFormat/>
    <w:rsid w:val="00F87250"/>
    <w:pPr>
      <w:numPr>
        <w:numId w:val="0"/>
      </w:numPr>
      <w:outlineLvl w:val="9"/>
    </w:pPr>
  </w:style>
  <w:style w:type="paragraph" w:customStyle="1" w:styleId="QShelterNon-indexedheading4ifrequired">
    <w:name w:val="Q Shelter Non-indexed heading 4 (if required)"/>
    <w:basedOn w:val="QShelterMainBodytext"/>
    <w:next w:val="QShelterMainBodytext"/>
    <w:qFormat/>
    <w:rsid w:val="00F87250"/>
    <w:pPr>
      <w:keepNext/>
      <w:spacing w:before="180" w:line="270" w:lineRule="exact"/>
    </w:pPr>
    <w:rPr>
      <w:b/>
      <w:color w:val="auto"/>
    </w:rPr>
  </w:style>
  <w:style w:type="paragraph" w:customStyle="1" w:styleId="QShelterQuote">
    <w:name w:val="Q Shelter Quote"/>
    <w:basedOn w:val="QShelterMainBodytext"/>
    <w:next w:val="QShelterMainBodytext"/>
    <w:uiPriority w:val="2"/>
    <w:qFormat/>
    <w:rsid w:val="00F87250"/>
    <w:pPr>
      <w:spacing w:before="60" w:after="180"/>
      <w:ind w:left="567" w:right="284"/>
    </w:pPr>
    <w:rPr>
      <w:i/>
      <w:color w:val="424242"/>
    </w:rPr>
  </w:style>
  <w:style w:type="paragraph" w:customStyle="1" w:styleId="QShelterReference">
    <w:name w:val="Q Shelter Reference"/>
    <w:basedOn w:val="QShelterMainBodytext"/>
    <w:uiPriority w:val="5"/>
    <w:qFormat/>
    <w:rsid w:val="00F87250"/>
    <w:pPr>
      <w:spacing w:after="180"/>
      <w:ind w:left="425" w:hanging="425"/>
    </w:pPr>
  </w:style>
  <w:style w:type="paragraph" w:customStyle="1" w:styleId="QShelterTableheading">
    <w:name w:val="Q Shelter Table heading"/>
    <w:basedOn w:val="QShelterMainBodytext"/>
    <w:next w:val="Normal"/>
    <w:uiPriority w:val="3"/>
    <w:qFormat/>
    <w:rsid w:val="00F87250"/>
    <w:pPr>
      <w:spacing w:before="60" w:after="90"/>
    </w:pPr>
    <w:rPr>
      <w:b/>
    </w:rPr>
  </w:style>
  <w:style w:type="paragraph" w:customStyle="1" w:styleId="QShelterTabletext">
    <w:name w:val="Q Shelter Table text"/>
    <w:basedOn w:val="QShelterMainBodytext"/>
    <w:autoRedefine/>
    <w:uiPriority w:val="3"/>
    <w:qFormat/>
    <w:rsid w:val="00F87250"/>
    <w:pPr>
      <w:spacing w:before="60" w:after="90"/>
    </w:pPr>
  </w:style>
  <w:style w:type="paragraph" w:customStyle="1" w:styleId="QShelterTablefigurenotes">
    <w:name w:val="Q Shelter Table/figure notes"/>
    <w:basedOn w:val="Normal"/>
    <w:next w:val="QShelterMainBodytext"/>
    <w:uiPriority w:val="3"/>
    <w:qFormat/>
    <w:rsid w:val="00F87250"/>
    <w:pPr>
      <w:keepNext/>
      <w:tabs>
        <w:tab w:val="left" w:pos="284"/>
        <w:tab w:val="left" w:pos="567"/>
        <w:tab w:val="left" w:pos="851"/>
      </w:tabs>
      <w:suppressAutoHyphens/>
      <w:spacing w:before="60" w:after="120" w:line="210" w:lineRule="exact"/>
      <w:contextualSpacing/>
      <w:jc w:val="both"/>
    </w:pPr>
    <w:rPr>
      <w:rFonts w:ascii="Helvetica" w:eastAsiaTheme="minorEastAsia" w:hAnsi="Helvetica"/>
      <w:i/>
      <w:color w:val="424242"/>
      <w:sz w:val="18"/>
      <w:lang w:eastAsia="en-AU"/>
    </w:rPr>
  </w:style>
  <w:style w:type="paragraph" w:customStyle="1" w:styleId="QShelterTablefiguresource">
    <w:name w:val="Q Shelter Table/figure source"/>
    <w:basedOn w:val="QShelterMainBodytext"/>
    <w:next w:val="QShelterMainBodytext"/>
    <w:uiPriority w:val="3"/>
    <w:qFormat/>
    <w:rsid w:val="00F87250"/>
    <w:pPr>
      <w:spacing w:before="60" w:after="360" w:line="210" w:lineRule="exact"/>
      <w:contextualSpacing/>
    </w:pPr>
    <w:rPr>
      <w:color w:val="424242"/>
      <w:sz w:val="18"/>
    </w:rPr>
  </w:style>
  <w:style w:type="numbering" w:customStyle="1" w:styleId="QS1">
    <w:name w:val="QS 1"/>
    <w:uiPriority w:val="99"/>
    <w:rsid w:val="00F87250"/>
    <w:pPr>
      <w:numPr>
        <w:numId w:val="8"/>
      </w:numPr>
    </w:pPr>
  </w:style>
  <w:style w:type="numbering" w:customStyle="1" w:styleId="QS2">
    <w:name w:val="QS2"/>
    <w:uiPriority w:val="99"/>
    <w:rsid w:val="00F87250"/>
    <w:pPr>
      <w:numPr>
        <w:numId w:val="9"/>
      </w:numPr>
    </w:pPr>
  </w:style>
  <w:style w:type="numbering" w:customStyle="1" w:styleId="QShelter1">
    <w:name w:val="QShelter 1"/>
    <w:uiPriority w:val="99"/>
    <w:rsid w:val="00F87250"/>
    <w:pPr>
      <w:numPr>
        <w:numId w:val="10"/>
      </w:numPr>
    </w:pPr>
  </w:style>
  <w:style w:type="numbering" w:customStyle="1" w:styleId="QShelter20">
    <w:name w:val="QShelter 2"/>
    <w:uiPriority w:val="99"/>
    <w:rsid w:val="00F87250"/>
    <w:pPr>
      <w:numPr>
        <w:numId w:val="11"/>
      </w:numPr>
    </w:pPr>
  </w:style>
  <w:style w:type="numbering" w:customStyle="1" w:styleId="QShelter2">
    <w:name w:val="QShelter2"/>
    <w:uiPriority w:val="99"/>
    <w:rsid w:val="00F87250"/>
    <w:pPr>
      <w:numPr>
        <w:numId w:val="12"/>
      </w:numPr>
    </w:pPr>
  </w:style>
  <w:style w:type="paragraph" w:styleId="Header">
    <w:name w:val="header"/>
    <w:basedOn w:val="Normal"/>
    <w:link w:val="HeaderChar"/>
    <w:uiPriority w:val="99"/>
    <w:unhideWhenUsed/>
    <w:rsid w:val="004461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61E0"/>
  </w:style>
  <w:style w:type="paragraph" w:styleId="Footer">
    <w:name w:val="footer"/>
    <w:basedOn w:val="Normal"/>
    <w:link w:val="FooterChar"/>
    <w:uiPriority w:val="99"/>
    <w:unhideWhenUsed/>
    <w:rsid w:val="004461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61E0"/>
  </w:style>
  <w:style w:type="table" w:styleId="TableGrid">
    <w:name w:val="Table Grid"/>
    <w:basedOn w:val="TableNormal"/>
    <w:uiPriority w:val="39"/>
    <w:rsid w:val="00446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461E0"/>
    <w:pPr>
      <w:widowControl w:val="0"/>
      <w:autoSpaceDE w:val="0"/>
      <w:autoSpaceDN w:val="0"/>
      <w:spacing w:before="41" w:after="0" w:line="240" w:lineRule="auto"/>
      <w:ind w:left="59"/>
    </w:pPr>
    <w:rPr>
      <w:rFonts w:ascii="Calibri" w:eastAsia="Calibri" w:hAnsi="Calibri" w:cs="Calibri"/>
      <w:lang w:val="en-US"/>
    </w:rPr>
  </w:style>
  <w:style w:type="paragraph" w:styleId="NormalWeb">
    <w:name w:val="Normal (Web)"/>
    <w:basedOn w:val="Normal"/>
    <w:uiPriority w:val="99"/>
    <w:semiHidden/>
    <w:unhideWhenUsed/>
    <w:rsid w:val="00CA6CDE"/>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A6C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3DF37A7D553644AFF9CF543F32885D" ma:contentTypeVersion="6" ma:contentTypeDescription="Create a new document." ma:contentTypeScope="" ma:versionID="750c8d4cecc9e8ea41c739238f24a121">
  <xsd:schema xmlns:xsd="http://www.w3.org/2001/XMLSchema" xmlns:xs="http://www.w3.org/2001/XMLSchema" xmlns:p="http://schemas.microsoft.com/office/2006/metadata/properties" xmlns:ns2="ac4c0079-5cb3-464c-8429-d2ed506a7cdf" xmlns:ns3="729163a3-924d-44d9-9fbd-e98455cf4870" targetNamespace="http://schemas.microsoft.com/office/2006/metadata/properties" ma:root="true" ma:fieldsID="ca1f655de147d83cc7c27d287031fe1a" ns2:_="" ns3:_="">
    <xsd:import namespace="ac4c0079-5cb3-464c-8429-d2ed506a7cdf"/>
    <xsd:import namespace="729163a3-924d-44d9-9fbd-e98455cf487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4c0079-5cb3-464c-8429-d2ed506a7c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9163a3-924d-44d9-9fbd-e98455cf487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192252-69CB-43BD-BA8F-53326363EA2C}">
  <ds:schemaRefs>
    <ds:schemaRef ds:uri="http://schemas.microsoft.com/sharepoint/v3/contenttype/forms"/>
  </ds:schemaRefs>
</ds:datastoreItem>
</file>

<file path=customXml/itemProps2.xml><?xml version="1.0" encoding="utf-8"?>
<ds:datastoreItem xmlns:ds="http://schemas.openxmlformats.org/officeDocument/2006/customXml" ds:itemID="{4E81FD41-6162-4256-BCD9-14E06DCEB8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4c0079-5cb3-464c-8429-d2ed506a7cdf"/>
    <ds:schemaRef ds:uri="729163a3-924d-44d9-9fbd-e98455cf48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9AF30D-9C49-4AFD-9107-4DC2C5F2714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2</Pages>
  <Words>669</Words>
  <Characters>3390</Characters>
  <Application>Microsoft Office Word</Application>
  <DocSecurity>0</DocSecurity>
  <Lines>847</Lines>
  <Paragraphs>338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Murray Benton</dc:creator>
  <cp:keywords/>
  <dc:description/>
  <cp:lastModifiedBy>Kate Rosenblatt</cp:lastModifiedBy>
  <cp:revision>16</cp:revision>
  <cp:lastPrinted>2023-05-26T02:10:00Z</cp:lastPrinted>
  <dcterms:created xsi:type="dcterms:W3CDTF">2025-10-08T22:41:00Z</dcterms:created>
  <dcterms:modified xsi:type="dcterms:W3CDTF">2026-07-02T03:38:00Z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0x0101007C3DF37A7D553644AFF9CF543F32885D</vt:lpwstr>
  </property>
  <property fmtid="{D5CDD505-2E9C-101B-9397-08002B2CF9AE}" pid="3" name="GrammarlyDocumentId">
    <vt:lpwstr>d7588bae-f72b-4477-bc75-8f11c390137d</vt:lpwstr>
  </property>
</Properties>
</file>